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463" w:rsidRDefault="005D6463" w:rsidP="00A924BE">
      <w:pPr>
        <w:jc w:val="both"/>
        <w:rPr>
          <w:rFonts w:ascii="Arial" w:hAnsi="Arial"/>
          <w:b/>
          <w:color w:val="000000"/>
        </w:rPr>
      </w:pPr>
      <w:bookmarkStart w:id="0" w:name="_GoBack"/>
      <w:bookmarkEnd w:id="0"/>
      <w:r w:rsidRPr="00DD13E1">
        <w:rPr>
          <w:rFonts w:ascii="Arial" w:hAnsi="Arial"/>
          <w:b/>
          <w:color w:val="000000"/>
        </w:rPr>
        <w:t>MOONMACHINE por Stepan Sarpa</w:t>
      </w:r>
      <w:r w:rsidR="008C73AF">
        <w:rPr>
          <w:rFonts w:ascii="Arial" w:hAnsi="Arial"/>
          <w:b/>
          <w:color w:val="000000"/>
        </w:rPr>
        <w:t>neva – Forjado por Giant Impact</w:t>
      </w:r>
    </w:p>
    <w:p w:rsidR="005E1890" w:rsidRPr="00DD13E1" w:rsidRDefault="005E1890" w:rsidP="00A924BE">
      <w:pPr>
        <w:jc w:val="both"/>
        <w:rPr>
          <w:rFonts w:ascii="Arial" w:hAnsi="Arial"/>
          <w:b/>
          <w:color w:val="000000"/>
        </w:rPr>
      </w:pPr>
    </w:p>
    <w:p w:rsidR="005D6463" w:rsidRPr="00DD13E1" w:rsidRDefault="005D6463" w:rsidP="00A924BE">
      <w:pPr>
        <w:jc w:val="both"/>
        <w:rPr>
          <w:rFonts w:ascii="Arial" w:hAnsi="Arial"/>
          <w:color w:val="000000"/>
          <w:sz w:val="22"/>
        </w:rPr>
      </w:pPr>
      <w:r w:rsidRPr="00DD13E1">
        <w:rPr>
          <w:rFonts w:ascii="Arial" w:hAnsi="Arial"/>
          <w:color w:val="000000"/>
          <w:sz w:val="22"/>
        </w:rPr>
        <w:t xml:space="preserve">MOONMACHINE del relojero finlandés Stepan Sarpaneva es la primera pieza de Performance Art de MB&amp;F y es además la primera vez que se añade un nueva complicación. Con MOONMACHINE, Stepan ha tomado un reloj HM3 Frog especialmente configurado y lo ha trasformado con su icónico indicador de fases de la luna en un firmamento centellante de estrellas del norte. </w:t>
      </w:r>
    </w:p>
    <w:p w:rsidR="005D6463" w:rsidRPr="00DD13E1" w:rsidRDefault="005D6463" w:rsidP="00A924BE">
      <w:pPr>
        <w:jc w:val="both"/>
        <w:rPr>
          <w:rFonts w:ascii="Arial" w:hAnsi="Arial"/>
          <w:color w:val="000000"/>
          <w:sz w:val="22"/>
        </w:rPr>
      </w:pPr>
      <w:r w:rsidRPr="00DD13E1">
        <w:rPr>
          <w:rFonts w:ascii="Arial" w:hAnsi="Arial"/>
          <w:b/>
          <w:color w:val="000000"/>
          <w:sz w:val="22"/>
        </w:rPr>
        <w:t>La LUNA</w:t>
      </w:r>
      <w:r w:rsidRPr="00DD13E1">
        <w:rPr>
          <w:rFonts w:ascii="Arial" w:hAnsi="Arial"/>
          <w:color w:val="000000"/>
          <w:sz w:val="22"/>
        </w:rPr>
        <w:t xml:space="preserve">: Hace aproximadamente 4.5 billones de años cuando la joven Tierra estaba aún formándose, se piensa que Theia, un proto planeta del tamaño de Marte, golpeó a nuestro planeta en un ‘Big Bang” (Impacto Gigante). Algunos escombros fueron atraídos por la gravedad de la Tierra– </w:t>
      </w:r>
      <w:r>
        <w:rPr>
          <w:rFonts w:ascii="Arial" w:hAnsi="Arial"/>
          <w:color w:val="000000"/>
          <w:sz w:val="22"/>
        </w:rPr>
        <w:t>materiales provenientes tanto de la Tierra como de</w:t>
      </w:r>
      <w:r w:rsidRPr="00DD13E1">
        <w:rPr>
          <w:rFonts w:ascii="Arial" w:hAnsi="Arial"/>
          <w:color w:val="000000"/>
          <w:sz w:val="22"/>
        </w:rPr>
        <w:t xml:space="preserve"> Theia – </w:t>
      </w:r>
      <w:r>
        <w:rPr>
          <w:rFonts w:ascii="Arial" w:hAnsi="Arial"/>
          <w:color w:val="000000"/>
          <w:sz w:val="22"/>
        </w:rPr>
        <w:t>entraron en órbita alrededor de la Tierra</w:t>
      </w:r>
      <w:r w:rsidRPr="00DD13E1">
        <w:rPr>
          <w:rFonts w:ascii="Arial" w:hAnsi="Arial"/>
          <w:color w:val="000000"/>
          <w:sz w:val="22"/>
        </w:rPr>
        <w:t xml:space="preserve">. </w:t>
      </w:r>
      <w:r>
        <w:rPr>
          <w:rFonts w:ascii="Arial" w:hAnsi="Arial"/>
          <w:color w:val="000000"/>
          <w:sz w:val="22"/>
        </w:rPr>
        <w:t>Luego de 12 meses esta masa en órbita se fusionó para forma la Luna</w:t>
      </w:r>
      <w:r w:rsidRPr="00DD13E1">
        <w:rPr>
          <w:rFonts w:ascii="Arial" w:hAnsi="Arial"/>
          <w:color w:val="000000"/>
          <w:sz w:val="22"/>
        </w:rPr>
        <w:t xml:space="preserve">. </w:t>
      </w:r>
    </w:p>
    <w:p w:rsidR="005D6463" w:rsidRPr="00DD13E1" w:rsidRDefault="005D6463" w:rsidP="00A924BE">
      <w:pPr>
        <w:jc w:val="both"/>
        <w:rPr>
          <w:rFonts w:ascii="Arial" w:hAnsi="Arial"/>
          <w:color w:val="000000"/>
          <w:sz w:val="22"/>
        </w:rPr>
      </w:pPr>
      <w:r>
        <w:rPr>
          <w:rFonts w:ascii="Arial" w:hAnsi="Arial"/>
          <w:color w:val="000000"/>
          <w:sz w:val="22"/>
        </w:rPr>
        <w:t>En los próximos 4.4 billo</w:t>
      </w:r>
      <w:r w:rsidRPr="00DD13E1">
        <w:rPr>
          <w:rFonts w:ascii="Arial" w:hAnsi="Arial"/>
          <w:color w:val="000000"/>
          <w:sz w:val="22"/>
        </w:rPr>
        <w:t>n</w:t>
      </w:r>
      <w:r>
        <w:rPr>
          <w:rFonts w:ascii="Arial" w:hAnsi="Arial"/>
          <w:color w:val="000000"/>
          <w:sz w:val="22"/>
        </w:rPr>
        <w:t>es de años</w:t>
      </w:r>
      <w:r w:rsidRPr="00DD13E1">
        <w:rPr>
          <w:rFonts w:ascii="Arial" w:hAnsi="Arial"/>
          <w:color w:val="000000"/>
          <w:sz w:val="22"/>
        </w:rPr>
        <w:t xml:space="preserve">, </w:t>
      </w:r>
      <w:r>
        <w:rPr>
          <w:rFonts w:ascii="Arial" w:hAnsi="Arial"/>
          <w:color w:val="000000"/>
          <w:sz w:val="22"/>
        </w:rPr>
        <w:t xml:space="preserve">la inclinación de la Tierra en relación al Sol fue establecida por la fuerza de gravedad de la Luna, la cual dio a la superficie del planeta temporadas relativamente templadas- condiciones ideales para que seres vivos surgieran y evolucionaran. </w:t>
      </w:r>
    </w:p>
    <w:p w:rsidR="005D6463" w:rsidRPr="00DD13E1" w:rsidRDefault="005D6463" w:rsidP="00A924BE">
      <w:pPr>
        <w:jc w:val="both"/>
        <w:rPr>
          <w:rFonts w:ascii="Arial" w:hAnsi="Arial"/>
          <w:color w:val="000000"/>
          <w:sz w:val="22"/>
        </w:rPr>
      </w:pPr>
      <w:r>
        <w:rPr>
          <w:rFonts w:ascii="Arial" w:hAnsi="Arial"/>
          <w:color w:val="000000"/>
          <w:sz w:val="22"/>
        </w:rPr>
        <w:t>Sin este evento catalítico no estaríamos aquí. Podemos decir que somos Hijos de la Luna.</w:t>
      </w:r>
    </w:p>
    <w:p w:rsidR="005D6463" w:rsidRPr="00DD13E1" w:rsidRDefault="005D6463" w:rsidP="00A924BE">
      <w:pPr>
        <w:jc w:val="both"/>
        <w:rPr>
          <w:rFonts w:ascii="Arial" w:hAnsi="Arial"/>
          <w:color w:val="000000"/>
          <w:sz w:val="22"/>
        </w:rPr>
      </w:pPr>
      <w:r>
        <w:rPr>
          <w:rFonts w:ascii="Arial" w:hAnsi="Arial"/>
          <w:color w:val="000000"/>
          <w:sz w:val="22"/>
        </w:rPr>
        <w:t xml:space="preserve">Y en cuanto el hombre moderno comenzó a caminar sobre la Tierra miró hacia el cielo nocturno con admiración e intriga hacia la orbe más grande y brillante del firmamento. Quizá nadie tanto como los habitantes de </w:t>
      </w:r>
      <w:r w:rsidRPr="00DD13E1">
        <w:rPr>
          <w:rFonts w:ascii="Arial" w:hAnsi="Arial"/>
          <w:color w:val="000000"/>
          <w:sz w:val="22"/>
        </w:rPr>
        <w:t>Finland</w:t>
      </w:r>
      <w:r>
        <w:rPr>
          <w:rFonts w:ascii="Arial" w:hAnsi="Arial"/>
          <w:color w:val="000000"/>
          <w:sz w:val="22"/>
        </w:rPr>
        <w:t>ia</w:t>
      </w:r>
      <w:r w:rsidRPr="00DD13E1">
        <w:rPr>
          <w:rFonts w:ascii="Arial" w:hAnsi="Arial"/>
          <w:color w:val="000000"/>
          <w:sz w:val="22"/>
        </w:rPr>
        <w:t xml:space="preserve"> – </w:t>
      </w:r>
      <w:r>
        <w:rPr>
          <w:rFonts w:ascii="Arial" w:hAnsi="Arial"/>
          <w:color w:val="000000"/>
          <w:sz w:val="22"/>
        </w:rPr>
        <w:t>incluyendo a</w:t>
      </w:r>
      <w:r w:rsidRPr="00DD13E1">
        <w:rPr>
          <w:rFonts w:ascii="Arial" w:hAnsi="Arial"/>
          <w:color w:val="000000"/>
          <w:sz w:val="22"/>
        </w:rPr>
        <w:t xml:space="preserve"> Stepan Sarpaneva – </w:t>
      </w:r>
      <w:r>
        <w:rPr>
          <w:rFonts w:ascii="Arial" w:hAnsi="Arial"/>
          <w:color w:val="000000"/>
          <w:sz w:val="22"/>
        </w:rPr>
        <w:t>porque la contraparte menos romántica y menos conocida del verano de la Tierra del Sol de Medianoche son noches extremadamente largas en invierno, lo cual da a la población más tiempo para estudiar la luna y las estrellas</w:t>
      </w:r>
      <w:r w:rsidRPr="00DD13E1">
        <w:rPr>
          <w:rFonts w:ascii="Arial" w:hAnsi="Arial"/>
          <w:color w:val="000000"/>
          <w:sz w:val="22"/>
        </w:rPr>
        <w:t xml:space="preserve">. </w:t>
      </w:r>
    </w:p>
    <w:p w:rsidR="005D6463" w:rsidRPr="00DD13E1" w:rsidRDefault="005D6463" w:rsidP="00A924BE">
      <w:pPr>
        <w:jc w:val="both"/>
        <w:rPr>
          <w:rFonts w:ascii="Arial" w:hAnsi="Arial"/>
          <w:color w:val="000000"/>
          <w:sz w:val="22"/>
        </w:rPr>
      </w:pPr>
      <w:r w:rsidRPr="00DD13E1">
        <w:rPr>
          <w:rFonts w:ascii="Arial" w:hAnsi="Arial"/>
          <w:b/>
          <w:color w:val="000000"/>
          <w:sz w:val="22"/>
        </w:rPr>
        <w:t>MOONMACHINE:</w:t>
      </w:r>
      <w:r w:rsidRPr="00DD13E1">
        <w:rPr>
          <w:rFonts w:ascii="Arial" w:hAnsi="Arial"/>
          <w:color w:val="000000"/>
          <w:sz w:val="22"/>
        </w:rPr>
        <w:t xml:space="preserve"> </w:t>
      </w:r>
      <w:r>
        <w:rPr>
          <w:rFonts w:ascii="Arial" w:hAnsi="Arial"/>
          <w:color w:val="000000"/>
          <w:sz w:val="22"/>
        </w:rPr>
        <w:t>Aunque considerablemente menos catalítico que la formación de la Luna, MOONMACHINE fue también formado a partir de una coalición creativa</w:t>
      </w:r>
      <w:r w:rsidRPr="00DD13E1">
        <w:rPr>
          <w:rFonts w:ascii="Arial" w:hAnsi="Arial"/>
          <w:color w:val="000000"/>
          <w:sz w:val="22"/>
        </w:rPr>
        <w:t xml:space="preserve"> </w:t>
      </w:r>
      <w:r>
        <w:rPr>
          <w:rFonts w:ascii="Arial" w:hAnsi="Arial"/>
          <w:color w:val="000000"/>
          <w:sz w:val="22"/>
        </w:rPr>
        <w:t xml:space="preserve">de dos mundos: el </w:t>
      </w:r>
      <w:r w:rsidRPr="00DD13E1">
        <w:rPr>
          <w:rFonts w:ascii="Arial" w:hAnsi="Arial"/>
          <w:color w:val="000000"/>
          <w:sz w:val="22"/>
        </w:rPr>
        <w:t xml:space="preserve">HM3 Frog </w:t>
      </w:r>
      <w:r>
        <w:rPr>
          <w:rFonts w:ascii="Arial" w:hAnsi="Arial"/>
          <w:color w:val="000000"/>
          <w:sz w:val="22"/>
        </w:rPr>
        <w:t xml:space="preserve">de MB&amp;F y el relojero independiente </w:t>
      </w:r>
      <w:r w:rsidRPr="00DD13E1">
        <w:rPr>
          <w:rFonts w:ascii="Arial" w:hAnsi="Arial"/>
          <w:color w:val="000000"/>
          <w:sz w:val="22"/>
        </w:rPr>
        <w:t xml:space="preserve">Stepan Sarpaneva. </w:t>
      </w:r>
    </w:p>
    <w:p w:rsidR="005D6463" w:rsidRPr="00DD13E1" w:rsidRDefault="005D6463" w:rsidP="00A924BE">
      <w:pPr>
        <w:jc w:val="both"/>
        <w:rPr>
          <w:rFonts w:ascii="Arial" w:hAnsi="Arial"/>
          <w:color w:val="000000"/>
          <w:sz w:val="22"/>
        </w:rPr>
      </w:pPr>
      <w:r>
        <w:rPr>
          <w:rFonts w:ascii="Arial" w:hAnsi="Arial"/>
          <w:color w:val="000000"/>
          <w:sz w:val="22"/>
        </w:rPr>
        <w:t>Antes de lanzar su propia marca</w:t>
      </w:r>
      <w:r w:rsidRPr="00DD13E1">
        <w:rPr>
          <w:rFonts w:ascii="Arial" w:hAnsi="Arial"/>
          <w:color w:val="000000"/>
          <w:sz w:val="22"/>
        </w:rPr>
        <w:t xml:space="preserve"> Sarpaneva Watches </w:t>
      </w:r>
      <w:r>
        <w:rPr>
          <w:rFonts w:ascii="Arial" w:hAnsi="Arial"/>
          <w:color w:val="000000"/>
          <w:sz w:val="22"/>
        </w:rPr>
        <w:t>en</w:t>
      </w:r>
      <w:r w:rsidRPr="00DD13E1">
        <w:rPr>
          <w:rFonts w:ascii="Arial" w:hAnsi="Arial"/>
          <w:color w:val="000000"/>
          <w:sz w:val="22"/>
        </w:rPr>
        <w:t xml:space="preserve"> 2003, Stepan Sarpaneva </w:t>
      </w:r>
      <w:r>
        <w:rPr>
          <w:rFonts w:ascii="Arial" w:hAnsi="Arial"/>
          <w:color w:val="000000"/>
          <w:sz w:val="22"/>
        </w:rPr>
        <w:t xml:space="preserve">trabajó con algunas de las más prestigiosas marcas Suizas incluyendo </w:t>
      </w:r>
      <w:r w:rsidRPr="00DD13E1">
        <w:rPr>
          <w:rFonts w:ascii="Arial" w:hAnsi="Arial"/>
          <w:color w:val="000000"/>
          <w:sz w:val="22"/>
        </w:rPr>
        <w:t xml:space="preserve">Piaget, Parmigiani – </w:t>
      </w:r>
      <w:r>
        <w:rPr>
          <w:rFonts w:ascii="Arial" w:hAnsi="Arial"/>
          <w:color w:val="000000"/>
          <w:sz w:val="22"/>
        </w:rPr>
        <w:t>donde trabajó junto a Karl</w:t>
      </w:r>
      <w:r w:rsidRPr="00DD13E1">
        <w:rPr>
          <w:rFonts w:ascii="Arial" w:hAnsi="Arial"/>
          <w:color w:val="000000"/>
          <w:sz w:val="22"/>
        </w:rPr>
        <w:t xml:space="preserve"> Voutilainen – Vianney Halter </w:t>
      </w:r>
      <w:r>
        <w:rPr>
          <w:rFonts w:ascii="Arial" w:hAnsi="Arial"/>
          <w:color w:val="000000"/>
          <w:sz w:val="22"/>
        </w:rPr>
        <w:t>y</w:t>
      </w:r>
      <w:r w:rsidRPr="00DD13E1">
        <w:rPr>
          <w:rFonts w:ascii="Arial" w:hAnsi="Arial"/>
          <w:color w:val="000000"/>
          <w:sz w:val="22"/>
        </w:rPr>
        <w:t xml:space="preserve"> Christophe Claret. </w:t>
      </w:r>
    </w:p>
    <w:p w:rsidR="005D6463" w:rsidRPr="00DD13E1" w:rsidRDefault="005D6463" w:rsidP="00A924BE">
      <w:pPr>
        <w:jc w:val="both"/>
        <w:rPr>
          <w:rFonts w:ascii="Arial" w:hAnsi="Arial"/>
          <w:color w:val="000000"/>
          <w:sz w:val="22"/>
        </w:rPr>
      </w:pPr>
      <w:r w:rsidRPr="00DD13E1">
        <w:rPr>
          <w:rFonts w:ascii="Arial" w:hAnsi="Arial"/>
          <w:i/>
          <w:color w:val="000000"/>
          <w:sz w:val="22"/>
        </w:rPr>
        <w:t xml:space="preserve">"Stepan </w:t>
      </w:r>
      <w:r>
        <w:rPr>
          <w:rFonts w:ascii="Arial" w:hAnsi="Arial"/>
          <w:i/>
          <w:color w:val="000000"/>
          <w:sz w:val="22"/>
        </w:rPr>
        <w:t xml:space="preserve">tiene un increíble sentido del diseño y una verdadera sensación del detalle. Su trabajo y todo con lo que se rodea es extremadamente </w:t>
      </w:r>
      <w:r w:rsidRPr="00DD13E1">
        <w:rPr>
          <w:rFonts w:ascii="Arial" w:hAnsi="Arial"/>
          <w:i/>
          <w:color w:val="000000"/>
          <w:sz w:val="22"/>
        </w:rPr>
        <w:t>coherent</w:t>
      </w:r>
      <w:r>
        <w:rPr>
          <w:rFonts w:ascii="Arial" w:hAnsi="Arial"/>
          <w:i/>
          <w:color w:val="000000"/>
          <w:sz w:val="22"/>
        </w:rPr>
        <w:t>e</w:t>
      </w:r>
      <w:r w:rsidRPr="00DD13E1">
        <w:rPr>
          <w:rFonts w:ascii="Arial" w:hAnsi="Arial"/>
          <w:i/>
          <w:color w:val="000000"/>
          <w:sz w:val="22"/>
        </w:rPr>
        <w:t>."</w:t>
      </w:r>
      <w:r w:rsidRPr="00DD13E1">
        <w:rPr>
          <w:rFonts w:ascii="Arial" w:hAnsi="Arial"/>
          <w:color w:val="000000"/>
          <w:sz w:val="22"/>
        </w:rPr>
        <w:t xml:space="preserve"> Maximilian Büsser</w:t>
      </w:r>
    </w:p>
    <w:p w:rsidR="005D6463" w:rsidRPr="00DD13E1" w:rsidRDefault="005D6463" w:rsidP="00A924BE">
      <w:pPr>
        <w:jc w:val="both"/>
        <w:rPr>
          <w:rFonts w:ascii="Arial" w:hAnsi="Arial"/>
          <w:color w:val="000000"/>
          <w:sz w:val="22"/>
        </w:rPr>
      </w:pPr>
      <w:r w:rsidRPr="00DD13E1">
        <w:rPr>
          <w:rFonts w:ascii="Arial" w:hAnsi="Arial"/>
          <w:b/>
          <w:color w:val="000000"/>
          <w:sz w:val="22"/>
        </w:rPr>
        <w:t>Stepan Sarpaneva</w:t>
      </w:r>
      <w:r>
        <w:rPr>
          <w:rFonts w:ascii="Arial" w:hAnsi="Arial"/>
          <w:color w:val="000000"/>
          <w:sz w:val="22"/>
        </w:rPr>
        <w:t>: los tres temas característicos  de Stepan</w:t>
      </w:r>
      <w:r w:rsidRPr="00DD13E1">
        <w:rPr>
          <w:rFonts w:ascii="Arial" w:hAnsi="Arial"/>
          <w:color w:val="000000"/>
          <w:sz w:val="22"/>
        </w:rPr>
        <w:t xml:space="preserve"> </w:t>
      </w:r>
      <w:r>
        <w:rPr>
          <w:rFonts w:ascii="Arial" w:hAnsi="Arial"/>
          <w:color w:val="000000"/>
          <w:sz w:val="22"/>
        </w:rPr>
        <w:t>son todos celestiales</w:t>
      </w:r>
      <w:r w:rsidRPr="00DD13E1">
        <w:rPr>
          <w:rFonts w:ascii="Arial" w:hAnsi="Arial"/>
          <w:color w:val="000000"/>
          <w:sz w:val="22"/>
        </w:rPr>
        <w:t xml:space="preserve">: </w:t>
      </w:r>
      <w:r>
        <w:rPr>
          <w:rFonts w:ascii="Arial" w:hAnsi="Arial"/>
          <w:color w:val="000000"/>
          <w:sz w:val="22"/>
        </w:rPr>
        <w:t xml:space="preserve">su muy distintiva fase lunar, las estrellas del norte y la forma </w:t>
      </w:r>
      <w:r w:rsidRPr="00DD13E1">
        <w:rPr>
          <w:rFonts w:ascii="Arial" w:hAnsi="Arial"/>
          <w:color w:val="000000"/>
          <w:sz w:val="22"/>
        </w:rPr>
        <w:t xml:space="preserve">almenada </w:t>
      </w:r>
      <w:r>
        <w:rPr>
          <w:rFonts w:ascii="Arial" w:hAnsi="Arial"/>
          <w:color w:val="000000"/>
          <w:sz w:val="22"/>
        </w:rPr>
        <w:t>de la caja de su</w:t>
      </w:r>
      <w:r w:rsidRPr="00DD13E1">
        <w:rPr>
          <w:rFonts w:ascii="Arial" w:hAnsi="Arial"/>
          <w:color w:val="000000"/>
          <w:sz w:val="22"/>
        </w:rPr>
        <w:t xml:space="preserve"> reloj Korona– </w:t>
      </w:r>
      <w:r>
        <w:rPr>
          <w:rFonts w:ascii="Arial" w:hAnsi="Arial"/>
          <w:color w:val="000000"/>
          <w:sz w:val="22"/>
        </w:rPr>
        <w:t>la</w:t>
      </w:r>
      <w:r w:rsidRPr="00DD13E1">
        <w:rPr>
          <w:rFonts w:ascii="Arial" w:hAnsi="Arial"/>
          <w:color w:val="000000"/>
          <w:sz w:val="22"/>
        </w:rPr>
        <w:t xml:space="preserve"> korona/corona </w:t>
      </w:r>
      <w:r>
        <w:rPr>
          <w:rFonts w:ascii="Arial" w:hAnsi="Arial"/>
          <w:color w:val="000000"/>
          <w:sz w:val="22"/>
        </w:rPr>
        <w:t>es la atmósfera más externa del Sol</w:t>
      </w:r>
      <w:r w:rsidRPr="00DD13E1">
        <w:rPr>
          <w:rFonts w:ascii="Arial" w:hAnsi="Arial"/>
          <w:color w:val="000000"/>
          <w:sz w:val="22"/>
        </w:rPr>
        <w:t xml:space="preserve"> compuesta por plasma– </w:t>
      </w:r>
      <w:r>
        <w:rPr>
          <w:rFonts w:ascii="Arial" w:hAnsi="Arial"/>
          <w:color w:val="000000"/>
          <w:sz w:val="22"/>
        </w:rPr>
        <w:t>y los tres  han sido incorporados a la</w:t>
      </w:r>
      <w:r w:rsidRPr="00DD13E1">
        <w:rPr>
          <w:rFonts w:ascii="Arial" w:hAnsi="Arial"/>
          <w:color w:val="000000"/>
          <w:sz w:val="22"/>
        </w:rPr>
        <w:t xml:space="preserve"> MOONMACHINE. </w:t>
      </w:r>
      <w:r>
        <w:rPr>
          <w:rFonts w:ascii="Arial" w:hAnsi="Arial"/>
          <w:color w:val="000000"/>
          <w:sz w:val="22"/>
        </w:rPr>
        <w:t>La fase de dos lunas de Sarpaneva</w:t>
      </w:r>
      <w:r w:rsidRPr="00DD13E1">
        <w:rPr>
          <w:rFonts w:ascii="Arial" w:hAnsi="Arial"/>
          <w:color w:val="000000"/>
          <w:sz w:val="22"/>
        </w:rPr>
        <w:t xml:space="preserve"> </w:t>
      </w:r>
      <w:r>
        <w:rPr>
          <w:rFonts w:ascii="Arial" w:hAnsi="Arial"/>
          <w:color w:val="000000"/>
          <w:sz w:val="22"/>
        </w:rPr>
        <w:t>indica la fase de la Luna a través de una</w:t>
      </w:r>
      <w:r w:rsidRPr="00DD13E1">
        <w:rPr>
          <w:rFonts w:ascii="Arial" w:hAnsi="Arial"/>
          <w:color w:val="000000"/>
          <w:sz w:val="22"/>
        </w:rPr>
        <w:t xml:space="preserve"> a</w:t>
      </w:r>
      <w:r>
        <w:rPr>
          <w:rFonts w:ascii="Arial" w:hAnsi="Arial"/>
          <w:color w:val="000000"/>
          <w:sz w:val="22"/>
        </w:rPr>
        <w:t>pertura en forma de Korona</w:t>
      </w:r>
      <w:r w:rsidRPr="00DD13E1">
        <w:rPr>
          <w:rFonts w:ascii="Arial" w:hAnsi="Arial"/>
          <w:color w:val="000000"/>
          <w:sz w:val="22"/>
        </w:rPr>
        <w:t xml:space="preserve">, </w:t>
      </w:r>
      <w:r>
        <w:rPr>
          <w:rFonts w:ascii="Arial" w:hAnsi="Arial"/>
          <w:color w:val="000000"/>
          <w:sz w:val="22"/>
        </w:rPr>
        <w:t xml:space="preserve">mientras que el rotor de cuerda misterioso es  en realidad un disco de </w:t>
      </w:r>
      <w:r w:rsidR="000C3CC0">
        <w:rPr>
          <w:rFonts w:ascii="Arial" w:hAnsi="Arial"/>
          <w:color w:val="000000"/>
          <w:sz w:val="22"/>
        </w:rPr>
        <w:t xml:space="preserve">acero y </w:t>
      </w:r>
      <w:r>
        <w:rPr>
          <w:rFonts w:ascii="Arial" w:hAnsi="Arial"/>
          <w:color w:val="000000"/>
          <w:sz w:val="22"/>
        </w:rPr>
        <w:t>oro 22 K con estrellas perforadas con láser que forman estrellas y constelaciones visibles en el cielo del hemisferio norte.</w:t>
      </w:r>
    </w:p>
    <w:p w:rsidR="005D6463" w:rsidRPr="00DD13E1" w:rsidRDefault="005D6463" w:rsidP="00A924BE">
      <w:pPr>
        <w:jc w:val="both"/>
        <w:rPr>
          <w:rFonts w:ascii="Arial" w:hAnsi="Arial"/>
          <w:color w:val="000000"/>
          <w:sz w:val="22"/>
        </w:rPr>
      </w:pPr>
      <w:r w:rsidRPr="00DD13E1">
        <w:rPr>
          <w:rFonts w:ascii="Arial" w:hAnsi="Arial"/>
          <w:i/>
          <w:color w:val="000000"/>
          <w:sz w:val="22"/>
        </w:rPr>
        <w:t>“</w:t>
      </w:r>
      <w:r>
        <w:rPr>
          <w:rFonts w:ascii="Arial" w:hAnsi="Arial"/>
          <w:i/>
          <w:color w:val="000000"/>
          <w:sz w:val="22"/>
        </w:rPr>
        <w:t>El movimiento visible arriba del</w:t>
      </w:r>
      <w:r w:rsidRPr="00DD13E1">
        <w:rPr>
          <w:rFonts w:ascii="Arial" w:hAnsi="Arial"/>
          <w:i/>
          <w:color w:val="000000"/>
          <w:sz w:val="22"/>
        </w:rPr>
        <w:t xml:space="preserve"> HM3 Frog </w:t>
      </w:r>
      <w:r>
        <w:rPr>
          <w:rFonts w:ascii="Arial" w:hAnsi="Arial"/>
          <w:i/>
          <w:color w:val="000000"/>
          <w:sz w:val="22"/>
        </w:rPr>
        <w:t>agrega un aspecto técnico que es una seria contraparte a los divertidos indicadores abombados en forma de ojos de rana</w:t>
      </w:r>
      <w:r w:rsidRPr="00DD13E1">
        <w:rPr>
          <w:rFonts w:ascii="Arial" w:hAnsi="Arial"/>
          <w:i/>
          <w:color w:val="000000"/>
          <w:sz w:val="22"/>
        </w:rPr>
        <w:t xml:space="preserve">. Para cubrir el movimiento se han utilizado la fase de la Luna y la esfera celeste, haciéndolo más poético. Con MOONMACHINE, el HM3 se transforma en un cuento de hadas.” </w:t>
      </w:r>
      <w:r w:rsidRPr="00DD13E1">
        <w:rPr>
          <w:rFonts w:ascii="Arial" w:hAnsi="Arial"/>
          <w:color w:val="000000"/>
          <w:sz w:val="22"/>
        </w:rPr>
        <w:t>Stepan Sarpaneva</w:t>
      </w:r>
    </w:p>
    <w:p w:rsidR="005D6463" w:rsidRPr="00DD13E1" w:rsidRDefault="005D6463" w:rsidP="00A924BE">
      <w:pPr>
        <w:jc w:val="both"/>
        <w:rPr>
          <w:rFonts w:ascii="Arial" w:hAnsi="Arial"/>
          <w:color w:val="000000"/>
          <w:sz w:val="22"/>
        </w:rPr>
      </w:pPr>
      <w:r w:rsidRPr="00DD13E1">
        <w:rPr>
          <w:rFonts w:ascii="Arial" w:hAnsi="Arial"/>
          <w:b/>
          <w:color w:val="000000"/>
          <w:sz w:val="22"/>
        </w:rPr>
        <w:lastRenderedPageBreak/>
        <w:t>HM3 Frog</w:t>
      </w:r>
      <w:r w:rsidRPr="00DD13E1">
        <w:rPr>
          <w:rFonts w:ascii="Arial" w:hAnsi="Arial"/>
          <w:color w:val="000000"/>
          <w:sz w:val="22"/>
        </w:rPr>
        <w:t>: El Frog fue escogido como la plataforma del MOONMACHINE debido a que la gran apertura en la carátula que da visibilidad al provee al relojero el espacio necesario para jugar y los protuberantes domos del Frog nos recuerdan cómo la ciencia ficción ha imaginado domos habitables en la Luna. El Frog se diferencia sustancialmente del HM3 debido a que los conos de aluminio del Frog rotan bajo cristales de zafiro, mientras que la hora y los minutos del HM3 rotan sobre sus respectivos conos fijos. Y este no es un HM3 Frog ordinario– si se puede decir que existe tal cosa – los domos del MOONMACHINE son únicos ya que son perpendiculares y no paralelos a la muñeca.</w:t>
      </w:r>
    </w:p>
    <w:p w:rsidR="005D6463" w:rsidRPr="00DD13E1" w:rsidRDefault="005D6463" w:rsidP="00A924BE">
      <w:pPr>
        <w:widowControl w:val="0"/>
        <w:autoSpaceDE w:val="0"/>
        <w:autoSpaceDN w:val="0"/>
        <w:adjustRightInd w:val="0"/>
        <w:spacing w:after="0"/>
        <w:jc w:val="both"/>
        <w:rPr>
          <w:rFonts w:ascii="Arial" w:hAnsi="Arial" w:cs="BastardusSans"/>
          <w:sz w:val="22"/>
          <w:lang w:eastAsia="fr-FR"/>
        </w:rPr>
      </w:pPr>
      <w:r w:rsidRPr="00DD13E1">
        <w:rPr>
          <w:rFonts w:ascii="Arial" w:hAnsi="Arial" w:cs="BastardusSans"/>
          <w:sz w:val="22"/>
          <w:lang w:eastAsia="fr-FR"/>
        </w:rPr>
        <w:t>Rotar los grandes domos de indicaciones presentó varios retos técnicos. Los domos son pulidos de aluminio sólido a un grosor similar al papel, únicamente 0.28 mm., esto con la finalidad de reducir al mínimo los requerimientos de energía. Los domos de cristal semi- esféricos deben ser meticulosamente rebajados y pulidos ya que la más mínima imperfección puede crear efectos desconcertantes de magnificación. El inusual método del Frog para indicar el tiempo necesitó del desarrollo de un nuevo sistema de engranajes para el motor del HM3 debido a que el domo de la hora del Frog rota en 12 horas comparado con el giro de 24-horas de la manecilla del HM3. </w:t>
      </w:r>
    </w:p>
    <w:p w:rsidR="005D6463" w:rsidRPr="00DD13E1" w:rsidRDefault="005D6463" w:rsidP="00A924BE">
      <w:pPr>
        <w:widowControl w:val="0"/>
        <w:autoSpaceDE w:val="0"/>
        <w:autoSpaceDN w:val="0"/>
        <w:adjustRightInd w:val="0"/>
        <w:spacing w:after="0"/>
        <w:jc w:val="both"/>
        <w:rPr>
          <w:rFonts w:ascii="Arial" w:hAnsi="Arial" w:cs="Helvetica"/>
          <w:color w:val="000000"/>
          <w:sz w:val="22"/>
        </w:rPr>
      </w:pPr>
    </w:p>
    <w:p w:rsidR="005D6463" w:rsidRPr="00DD13E1" w:rsidRDefault="005D6463" w:rsidP="00A924BE">
      <w:pPr>
        <w:jc w:val="both"/>
        <w:rPr>
          <w:rFonts w:ascii="Helvetica" w:hAnsi="Helvetica" w:cs="Helvetica"/>
          <w:color w:val="000000"/>
          <w:sz w:val="22"/>
        </w:rPr>
      </w:pPr>
      <w:r w:rsidRPr="00DD13E1">
        <w:rPr>
          <w:rFonts w:ascii="Helvetica" w:hAnsi="Helvetica" w:cs="Helvetica"/>
          <w:color w:val="000000"/>
          <w:sz w:val="22"/>
        </w:rPr>
        <w:t>MOONMACHINE puede mostrar el tiempo de forma divertida, pero la atención al detalle y el cuidado son serios y meticulosos en los finos acabados a mano del motor que late dentro.</w:t>
      </w:r>
    </w:p>
    <w:p w:rsidR="005D6463" w:rsidRPr="00DD13E1" w:rsidRDefault="005D6463" w:rsidP="00A924BE">
      <w:pPr>
        <w:jc w:val="both"/>
        <w:rPr>
          <w:rFonts w:ascii="Arial" w:hAnsi="Arial"/>
          <w:color w:val="000000"/>
          <w:sz w:val="22"/>
        </w:rPr>
      </w:pPr>
      <w:r w:rsidRPr="00DD13E1">
        <w:rPr>
          <w:rFonts w:ascii="Arial" w:hAnsi="Arial"/>
          <w:b/>
          <w:color w:val="000000"/>
          <w:sz w:val="22"/>
        </w:rPr>
        <w:t>Rotor Cielo del norte</w:t>
      </w:r>
      <w:r w:rsidRPr="00DD13E1">
        <w:rPr>
          <w:rFonts w:ascii="Arial" w:hAnsi="Arial"/>
          <w:color w:val="000000"/>
          <w:sz w:val="22"/>
        </w:rPr>
        <w:t>: las múltiples capas del rotor con el cielo del norte otorgan un fondo sorprendente a las fases de la Luna acabadas a mano.  También escode el rotor de oro del HM3 que es potencialmente un factor de distracción y hace uso de su balanceo para dar vida a las estrellas en movimiento. Las estrellas han sido perforadas con láser lo cual permite que se refleje la luz del movimiento de abajo y además no han sido colocadas al azar: Forman las siete estrellas más brillantes de Ursa Major, mejor conocida como la Osa Mayor, más las siete estrellas más brillantes de Ursa Minor, también conocida como la Osa Menor, lo cual incluye a Polaris, la Estrella del Norte.</w:t>
      </w:r>
    </w:p>
    <w:p w:rsidR="005D6463" w:rsidRPr="00DD13E1" w:rsidRDefault="005D6463" w:rsidP="00A924BE">
      <w:pPr>
        <w:jc w:val="both"/>
        <w:rPr>
          <w:rFonts w:ascii="Arial" w:hAnsi="Arial"/>
          <w:color w:val="000000"/>
          <w:sz w:val="22"/>
        </w:rPr>
      </w:pPr>
      <w:r w:rsidRPr="00DD13E1">
        <w:rPr>
          <w:rFonts w:ascii="Arial" w:hAnsi="Arial"/>
          <w:color w:val="000000"/>
          <w:sz w:val="22"/>
        </w:rPr>
        <w:t xml:space="preserve">Y en detalle los relojeros apreciarán que una de las estrellas está estratégicamente posicionada para permitir el acceso a la herramienta de servicio. </w:t>
      </w:r>
    </w:p>
    <w:p w:rsidR="005D6463" w:rsidRPr="00DD13E1" w:rsidRDefault="005D6463" w:rsidP="00A924BE">
      <w:pPr>
        <w:jc w:val="both"/>
        <w:rPr>
          <w:rFonts w:ascii="Arial" w:hAnsi="Arial"/>
          <w:color w:val="000000"/>
          <w:sz w:val="22"/>
        </w:rPr>
      </w:pPr>
      <w:r w:rsidRPr="00DD13E1">
        <w:rPr>
          <w:rFonts w:ascii="Arial" w:hAnsi="Arial"/>
          <w:color w:val="000000"/>
          <w:sz w:val="22"/>
        </w:rPr>
        <w:t xml:space="preserve">La giratoria esfera celeste con estrellas del rotor no únicamente da vida metafórica al MOONMACHINE, sino que literalmente le da vida generando potencia tanto para el funcionamiento de la complicación de la luna como al movimiento. La icónica hacha de batalla toma orgullosa su lugar entre las dos fases lunares en el centro del rotor. </w:t>
      </w:r>
    </w:p>
    <w:p w:rsidR="005D6463" w:rsidRPr="00DD13E1" w:rsidRDefault="005D6463" w:rsidP="00A924BE">
      <w:pPr>
        <w:jc w:val="both"/>
        <w:rPr>
          <w:rFonts w:ascii="Arial" w:hAnsi="Arial"/>
          <w:color w:val="000000"/>
          <w:sz w:val="22"/>
        </w:rPr>
      </w:pPr>
      <w:r w:rsidRPr="00DD13E1">
        <w:rPr>
          <w:rFonts w:ascii="Arial" w:hAnsi="Arial"/>
          <w:i/>
          <w:color w:val="000000"/>
          <w:sz w:val="22"/>
        </w:rPr>
        <w:t>"Con MOONMACHINE, HM3 no únicamente se ve como si viajara al espacio, sino que ahora es parte del espacio. Se convierte en un participante y no solo un observador."</w:t>
      </w:r>
      <w:r w:rsidRPr="00DD13E1">
        <w:rPr>
          <w:rFonts w:ascii="Arial" w:hAnsi="Arial"/>
          <w:color w:val="000000"/>
          <w:sz w:val="22"/>
        </w:rPr>
        <w:t xml:space="preserve"> Stepan Sarpaneva.</w:t>
      </w:r>
    </w:p>
    <w:p w:rsidR="005D6463" w:rsidRPr="00DD13E1" w:rsidRDefault="005D6463" w:rsidP="00A924BE">
      <w:pPr>
        <w:jc w:val="both"/>
        <w:rPr>
          <w:rFonts w:ascii="Arial" w:hAnsi="Arial"/>
          <w:sz w:val="22"/>
        </w:rPr>
      </w:pPr>
      <w:r w:rsidRPr="00DD13E1">
        <w:rPr>
          <w:rFonts w:ascii="Arial" w:hAnsi="Arial"/>
          <w:sz w:val="22"/>
        </w:rPr>
        <w:t xml:space="preserve">Mientras que algunos ven un “hombre en la Luna” formado por los cráteres en la superficie  lunar como resultado de una creativa imaginación, Stepan Sarpaneva ha desarrollado las fases lunares de MOONMACHINE a partir de su propia imaginación. ¡No podía ser más personal! </w:t>
      </w:r>
    </w:p>
    <w:p w:rsidR="005D6463" w:rsidRPr="00DD13E1" w:rsidRDefault="005D6463" w:rsidP="00A924BE">
      <w:pPr>
        <w:jc w:val="both"/>
        <w:rPr>
          <w:rFonts w:ascii="Arial" w:hAnsi="Arial"/>
          <w:color w:val="000000"/>
          <w:sz w:val="22"/>
        </w:rPr>
      </w:pPr>
      <w:r w:rsidRPr="00DD13E1">
        <w:rPr>
          <w:rFonts w:ascii="Arial" w:hAnsi="Arial"/>
          <w:color w:val="000000"/>
          <w:sz w:val="22"/>
        </w:rPr>
        <w:t>Moon Machine está disponible en tres ediciones limitadas a 18 piezas cada una: caja de titanio con fases lunares de oro blanco en un cielo azul claro, caja de titanio negro con fases lunares de oro blanco en un cielo azul oscuro y caja de oro rosa con fases lunares de oro rosa y cielo antracita.</w:t>
      </w:r>
    </w:p>
    <w:p w:rsidR="005D6463" w:rsidRPr="00DD13E1" w:rsidRDefault="005D6463" w:rsidP="00A924BE">
      <w:pPr>
        <w:jc w:val="both"/>
        <w:rPr>
          <w:rFonts w:ascii="Arial" w:hAnsi="Arial"/>
          <w:b/>
          <w:color w:val="000000"/>
          <w:sz w:val="22"/>
        </w:rPr>
      </w:pPr>
      <w:r w:rsidRPr="00DD13E1">
        <w:rPr>
          <w:rFonts w:ascii="Arial" w:hAnsi="Arial"/>
          <w:b/>
          <w:color w:val="000000"/>
          <w:sz w:val="22"/>
        </w:rPr>
        <w:t>Advertencia: Si besas a la Rana bajo la luna llena, ¡puede ocurrir cualquier cosa!</w:t>
      </w:r>
    </w:p>
    <w:p w:rsidR="005D6463" w:rsidRPr="00DD13E1" w:rsidRDefault="005D6463" w:rsidP="00A924BE">
      <w:pPr>
        <w:jc w:val="both"/>
        <w:rPr>
          <w:rFonts w:ascii="Arial" w:hAnsi="Arial"/>
          <w:b/>
          <w:color w:val="000000"/>
          <w:sz w:val="22"/>
        </w:rPr>
      </w:pPr>
      <w:r w:rsidRPr="00DD13E1">
        <w:rPr>
          <w:rFonts w:ascii="Arial" w:hAnsi="Arial"/>
          <w:b/>
          <w:color w:val="000000"/>
          <w:sz w:val="22"/>
        </w:rPr>
        <w:br w:type="page"/>
      </w:r>
      <w:r w:rsidRPr="00DD13E1">
        <w:rPr>
          <w:rFonts w:ascii="Arial" w:hAnsi="Arial"/>
          <w:b/>
          <w:color w:val="000000"/>
          <w:sz w:val="22"/>
        </w:rPr>
        <w:lastRenderedPageBreak/>
        <w:t>La Luna: Especificaciones técnicas</w:t>
      </w:r>
    </w:p>
    <w:p w:rsidR="005D6463" w:rsidRPr="00DD13E1" w:rsidRDefault="005D6463" w:rsidP="001125EA">
      <w:pPr>
        <w:rPr>
          <w:rFonts w:ascii="Arial" w:hAnsi="Arial"/>
          <w:b/>
          <w:color w:val="000000"/>
          <w:sz w:val="22"/>
        </w:rPr>
      </w:pPr>
      <w:r w:rsidRPr="00DD13E1">
        <w:rPr>
          <w:rFonts w:ascii="Arial" w:hAnsi="Arial"/>
          <w:color w:val="000000"/>
          <w:sz w:val="22"/>
        </w:rPr>
        <w:t xml:space="preserve">Mientras que otros planetas tienen más lunas – Júpiter tiene 62 – y lunas más grandes –Titan, la luna de Saturno es del doble de tamaño que la nuestra – la luna de la Tierra es única en nuestro sistema solar porque al tener ¼ del tamaño de la Tierra, es muy grande en relación a su planeta y por eso tiene tanta influencia. </w:t>
      </w:r>
      <w:r w:rsidRPr="00DD13E1">
        <w:rPr>
          <w:rFonts w:ascii="Arial" w:hAnsi="Arial"/>
          <w:color w:val="000000"/>
          <w:sz w:val="22"/>
        </w:rPr>
        <w:br/>
        <w:t>Distancia promedio desde la Tierra:  390,000km</w:t>
      </w:r>
      <w:r w:rsidRPr="00DD13E1">
        <w:rPr>
          <w:rFonts w:ascii="Arial" w:hAnsi="Arial"/>
          <w:color w:val="000000"/>
          <w:sz w:val="22"/>
        </w:rPr>
        <w:br/>
        <w:t>Tiempo de viaje desde la Tierra: tres días</w:t>
      </w:r>
      <w:r w:rsidRPr="00DD13E1">
        <w:rPr>
          <w:rFonts w:ascii="Arial" w:hAnsi="Arial"/>
          <w:color w:val="000000"/>
          <w:sz w:val="22"/>
        </w:rPr>
        <w:br/>
        <w:t>Gravedad: 1/6</w:t>
      </w:r>
      <w:r w:rsidRPr="00DD13E1">
        <w:rPr>
          <w:rFonts w:ascii="Arial" w:hAnsi="Arial"/>
          <w:color w:val="000000"/>
          <w:sz w:val="22"/>
          <w:vertAlign w:val="superscript"/>
        </w:rPr>
        <w:t>th</w:t>
      </w:r>
      <w:r w:rsidRPr="00DD13E1">
        <w:rPr>
          <w:rFonts w:ascii="Arial" w:hAnsi="Arial"/>
          <w:color w:val="000000"/>
          <w:sz w:val="22"/>
        </w:rPr>
        <w:t xml:space="preserve"> de la gravedad en la Tierra</w:t>
      </w:r>
      <w:r w:rsidRPr="00DD13E1">
        <w:rPr>
          <w:rFonts w:ascii="Arial" w:hAnsi="Arial"/>
          <w:color w:val="000000"/>
          <w:sz w:val="22"/>
        </w:rPr>
        <w:br/>
        <w:t>Duración de un día lunar: 27.3 días de la Tierra</w:t>
      </w:r>
      <w:r w:rsidRPr="00DD13E1">
        <w:rPr>
          <w:rFonts w:ascii="Arial" w:hAnsi="Arial"/>
          <w:color w:val="000000"/>
          <w:sz w:val="22"/>
        </w:rPr>
        <w:br/>
        <w:t>La luna no gira en relación a la Tierra</w:t>
      </w:r>
      <w:r w:rsidRPr="00DD13E1">
        <w:rPr>
          <w:rFonts w:ascii="Arial" w:hAnsi="Arial"/>
          <w:color w:val="000000"/>
          <w:sz w:val="22"/>
        </w:rPr>
        <w:br/>
        <w:t>Influencias sobre la Tierra: Cusa dos ciclos de marea por día; regularmente provee de luz por las noches; el ciclo lunar fue una de las primeras unidades de tiempo; su gravedad atrae a varios meteoros y los detiene antes de que choquen contra la Tierra y estabiliza la inclinación de la Tierra en relación al Sol.</w:t>
      </w:r>
    </w:p>
    <w:p w:rsidR="005D6463" w:rsidRPr="00DD13E1" w:rsidRDefault="005D6463" w:rsidP="00A924BE">
      <w:pPr>
        <w:jc w:val="both"/>
        <w:rPr>
          <w:rFonts w:ascii="Arial" w:hAnsi="Arial"/>
          <w:b/>
          <w:color w:val="000000"/>
          <w:sz w:val="22"/>
        </w:rPr>
      </w:pPr>
    </w:p>
    <w:p w:rsidR="005D6463" w:rsidRPr="00DD13E1" w:rsidRDefault="005D6463" w:rsidP="00A924BE">
      <w:pPr>
        <w:jc w:val="both"/>
        <w:rPr>
          <w:rFonts w:ascii="Arial" w:hAnsi="Arial"/>
          <w:b/>
          <w:color w:val="000000"/>
          <w:sz w:val="22"/>
        </w:rPr>
      </w:pPr>
      <w:r w:rsidRPr="00DD13E1">
        <w:rPr>
          <w:rFonts w:ascii="Arial" w:hAnsi="Arial"/>
          <w:b/>
          <w:color w:val="000000"/>
          <w:sz w:val="22"/>
        </w:rPr>
        <w:t xml:space="preserve">Piezas de Performance Art </w:t>
      </w:r>
    </w:p>
    <w:p w:rsidR="005D6463" w:rsidRPr="00DD13E1" w:rsidRDefault="005D6463" w:rsidP="00A924BE">
      <w:pPr>
        <w:rPr>
          <w:rFonts w:ascii="Arial" w:hAnsi="Arial" w:cs="Arial"/>
          <w:color w:val="000000"/>
          <w:sz w:val="22"/>
        </w:rPr>
      </w:pPr>
      <w:r w:rsidRPr="00DD13E1">
        <w:rPr>
          <w:rFonts w:ascii="Arial" w:hAnsi="Arial"/>
          <w:color w:val="000000"/>
          <w:sz w:val="22"/>
        </w:rPr>
        <w:t xml:space="preserve">Las piezas de Performance Art se crean cuando MB&amp;F ofrece un reloj a un creador quien modifica la Máquina conforme a su gusto. </w:t>
      </w:r>
      <w:r w:rsidRPr="00DD13E1">
        <w:rPr>
          <w:rFonts w:ascii="Arial" w:hAnsi="Arial"/>
          <w:color w:val="000000"/>
          <w:sz w:val="22"/>
        </w:rPr>
        <w:br/>
        <w:t>2009: El artista americano Sage Vaughn hizo una poderosa revelación cuando  imprimió una mariposa en alambre de oro sobre el HM2 para Only Watch 2009</w:t>
      </w:r>
      <w:r w:rsidRPr="00DD13E1">
        <w:rPr>
          <w:rFonts w:ascii="Arial" w:hAnsi="Arial"/>
          <w:color w:val="000000"/>
          <w:sz w:val="22"/>
        </w:rPr>
        <w:br/>
        <w:t xml:space="preserve">2009: El diseñador de relojes francés Alain Silberstein creó una asombrosa caja minimalista HM2.2 Black Box. </w:t>
      </w:r>
      <w:r w:rsidRPr="00DD13E1">
        <w:rPr>
          <w:rFonts w:ascii="Arial" w:hAnsi="Arial"/>
          <w:color w:val="000000"/>
          <w:sz w:val="22"/>
        </w:rPr>
        <w:br/>
        <w:t xml:space="preserve">2010: El joyero francés Boucheron creó la sorprendente JWLRYMACHINE al transformar el HM3 en un colorido búho joya. </w:t>
      </w:r>
      <w:r w:rsidRPr="00DD13E1">
        <w:rPr>
          <w:rFonts w:ascii="Arial" w:hAnsi="Arial"/>
          <w:color w:val="000000"/>
          <w:sz w:val="22"/>
        </w:rPr>
        <w:br/>
        <w:t xml:space="preserve">2011: El artista chino Huang Hankang permitió que los sueños infantiles fluyeran libremente con el HM4 piloteado por un pandad volador para Only Watch 2011. </w:t>
      </w:r>
      <w:r w:rsidRPr="00DD13E1">
        <w:rPr>
          <w:rFonts w:ascii="Arial" w:hAnsi="Arial"/>
          <w:color w:val="000000"/>
          <w:sz w:val="22"/>
        </w:rPr>
        <w:br/>
        <w:t xml:space="preserve">2012: El relojero finlandés Stepan Sarpaneva imprime en el HM3 Frog su pasión por la Luna y las estrellas con el MOONMACHINE. </w:t>
      </w:r>
      <w:r w:rsidRPr="00DD13E1">
        <w:rPr>
          <w:rFonts w:ascii="Arial" w:hAnsi="Arial"/>
          <w:color w:val="000000"/>
          <w:sz w:val="22"/>
        </w:rPr>
        <w:br/>
      </w: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DD13E1" w:rsidRDefault="005D6463" w:rsidP="00A924BE">
      <w:pPr>
        <w:widowControl w:val="0"/>
        <w:autoSpaceDE w:val="0"/>
        <w:autoSpaceDN w:val="0"/>
        <w:adjustRightInd w:val="0"/>
        <w:spacing w:after="0"/>
        <w:jc w:val="both"/>
        <w:rPr>
          <w:rFonts w:ascii="Arial" w:hAnsi="Arial" w:cs="Arial"/>
          <w:b/>
          <w:color w:val="000000"/>
          <w:sz w:val="24"/>
        </w:rPr>
      </w:pPr>
    </w:p>
    <w:p w:rsidR="005D6463" w:rsidRPr="00FD4656" w:rsidRDefault="005D6463" w:rsidP="00A924BE">
      <w:pPr>
        <w:widowControl w:val="0"/>
        <w:autoSpaceDE w:val="0"/>
        <w:autoSpaceDN w:val="0"/>
        <w:adjustRightInd w:val="0"/>
        <w:spacing w:after="0"/>
        <w:jc w:val="both"/>
        <w:rPr>
          <w:rFonts w:ascii="Arial" w:hAnsi="Arial" w:cs="Arial"/>
          <w:b/>
          <w:color w:val="000000"/>
          <w:szCs w:val="28"/>
        </w:rPr>
      </w:pPr>
      <w:r w:rsidRPr="00FD4656">
        <w:rPr>
          <w:rFonts w:ascii="Arial" w:hAnsi="Arial" w:cs="Arial"/>
          <w:b/>
          <w:color w:val="000000"/>
          <w:szCs w:val="28"/>
        </w:rPr>
        <w:lastRenderedPageBreak/>
        <w:t>MOONMACHINE– Especificaciones técnicas</w:t>
      </w:r>
    </w:p>
    <w:p w:rsidR="005D6463" w:rsidRPr="00DD13E1" w:rsidRDefault="005D6463" w:rsidP="00A924BE">
      <w:pPr>
        <w:widowControl w:val="0"/>
        <w:autoSpaceDE w:val="0"/>
        <w:autoSpaceDN w:val="0"/>
        <w:adjustRightInd w:val="0"/>
        <w:spacing w:after="0"/>
        <w:jc w:val="both"/>
        <w:rPr>
          <w:rFonts w:ascii="Arial" w:hAnsi="Arial" w:cs="Arial"/>
          <w:color w:val="000000"/>
          <w:sz w:val="22"/>
        </w:rPr>
      </w:pP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La base del MOONMACHINE es un HM3 Frog especialmente configurado y la complicación de la Luna fue imaginada, diseñada y creada por Stepan Sarpaneva. Está disponible en tres ediciones limitadas a 18 piezas cada una.</w:t>
      </w:r>
    </w:p>
    <w:p w:rsidR="005D6463" w:rsidRPr="00DD13E1" w:rsidRDefault="005D6463" w:rsidP="00A924BE">
      <w:pPr>
        <w:widowControl w:val="0"/>
        <w:autoSpaceDE w:val="0"/>
        <w:autoSpaceDN w:val="0"/>
        <w:adjustRightInd w:val="0"/>
        <w:spacing w:after="0"/>
        <w:rPr>
          <w:rFonts w:ascii="Arial" w:hAnsi="Arial" w:cs="Arial"/>
          <w:color w:val="000000"/>
          <w:sz w:val="22"/>
        </w:rPr>
      </w:pPr>
    </w:p>
    <w:p w:rsidR="005D6463" w:rsidRPr="00DD13E1" w:rsidRDefault="005D6463" w:rsidP="00A924BE">
      <w:pPr>
        <w:widowControl w:val="0"/>
        <w:autoSpaceDE w:val="0"/>
        <w:autoSpaceDN w:val="0"/>
        <w:adjustRightInd w:val="0"/>
        <w:spacing w:after="0"/>
        <w:rPr>
          <w:rFonts w:ascii="Arial" w:hAnsi="Arial" w:cs="Arial"/>
          <w:b/>
          <w:color w:val="000000"/>
          <w:sz w:val="22"/>
        </w:rPr>
      </w:pPr>
    </w:p>
    <w:p w:rsidR="005D6463" w:rsidRPr="00DD13E1" w:rsidRDefault="005D6463" w:rsidP="00A924BE">
      <w:pPr>
        <w:widowControl w:val="0"/>
        <w:autoSpaceDE w:val="0"/>
        <w:autoSpaceDN w:val="0"/>
        <w:adjustRightInd w:val="0"/>
        <w:spacing w:after="0"/>
        <w:rPr>
          <w:rFonts w:ascii="Arial" w:hAnsi="Arial" w:cs="Arial"/>
          <w:b/>
          <w:color w:val="000000"/>
          <w:sz w:val="22"/>
        </w:rPr>
      </w:pPr>
      <w:r w:rsidRPr="00DD13E1">
        <w:rPr>
          <w:rFonts w:ascii="Arial" w:hAnsi="Arial" w:cs="Arial"/>
          <w:b/>
          <w:color w:val="000000"/>
          <w:sz w:val="22"/>
        </w:rPr>
        <w:t>Movimiento: </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El motor horológico tridimensional diseñado por Jean-Marc Wiederrecht/Agenhor; </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 xml:space="preserve">Impulsado por una base </w:t>
      </w:r>
      <w:r w:rsidR="0013577B">
        <w:rPr>
          <w:rFonts w:ascii="Arial" w:hAnsi="Arial" w:cs="Arial"/>
          <w:color w:val="000000"/>
          <w:sz w:val="22"/>
        </w:rPr>
        <w:t>Sowind</w:t>
      </w:r>
      <w:r w:rsidRPr="00DD13E1">
        <w:rPr>
          <w:rFonts w:ascii="Arial" w:hAnsi="Arial" w:cs="Arial"/>
          <w:color w:val="000000"/>
          <w:sz w:val="22"/>
        </w:rPr>
        <w:t>, modificado por Stepan Sarpaneva</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Oscilación del volante 28,800 alternancias por hora</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 xml:space="preserve">Recubrimiento </w:t>
      </w:r>
      <w:r w:rsidR="00015E5B">
        <w:rPr>
          <w:rFonts w:ascii="Arial" w:hAnsi="Arial" w:cs="Arial"/>
          <w:color w:val="000000"/>
          <w:sz w:val="22"/>
        </w:rPr>
        <w:t>DLC</w:t>
      </w:r>
      <w:r w:rsidRPr="00DD13E1">
        <w:rPr>
          <w:rFonts w:ascii="Arial" w:hAnsi="Arial" w:cs="Arial"/>
          <w:color w:val="000000"/>
          <w:sz w:val="22"/>
        </w:rPr>
        <w:t xml:space="preserve"> y rotor automático en </w:t>
      </w:r>
      <w:r w:rsidR="000C3CC0">
        <w:rPr>
          <w:rFonts w:ascii="Arial" w:hAnsi="Arial" w:cs="Arial"/>
          <w:color w:val="000000"/>
          <w:sz w:val="22"/>
        </w:rPr>
        <w:t xml:space="preserve">acero y </w:t>
      </w:r>
      <w:r w:rsidRPr="00DD13E1">
        <w:rPr>
          <w:rFonts w:ascii="Arial" w:hAnsi="Arial" w:cs="Arial"/>
          <w:color w:val="000000"/>
          <w:sz w:val="22"/>
        </w:rPr>
        <w:t xml:space="preserve">oro 22k con perforaciones de estrellas </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Información de la hora y los minutos transmitida por cojinetes de cerámica a los domos giratorios.</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Número de joyas: 36 (todas funcionales)</w:t>
      </w:r>
    </w:p>
    <w:p w:rsidR="005D6463" w:rsidRPr="00DD13E1" w:rsidRDefault="002A5415" w:rsidP="00A924BE">
      <w:pPr>
        <w:widowControl w:val="0"/>
        <w:autoSpaceDE w:val="0"/>
        <w:autoSpaceDN w:val="0"/>
        <w:adjustRightInd w:val="0"/>
        <w:spacing w:after="0"/>
        <w:rPr>
          <w:rFonts w:ascii="Arial" w:hAnsi="Arial" w:cs="Arial"/>
          <w:color w:val="000000"/>
          <w:sz w:val="22"/>
        </w:rPr>
      </w:pPr>
      <w:r>
        <w:rPr>
          <w:rFonts w:ascii="Arial" w:hAnsi="Arial" w:cs="Arial"/>
          <w:color w:val="000000"/>
          <w:sz w:val="22"/>
        </w:rPr>
        <w:t>Número de componentes: 319</w:t>
      </w:r>
    </w:p>
    <w:p w:rsidR="005D6463" w:rsidRPr="00DD13E1" w:rsidRDefault="005D6463" w:rsidP="00A924BE">
      <w:pPr>
        <w:widowControl w:val="0"/>
        <w:autoSpaceDE w:val="0"/>
        <w:autoSpaceDN w:val="0"/>
        <w:adjustRightInd w:val="0"/>
        <w:spacing w:after="0"/>
        <w:rPr>
          <w:rFonts w:ascii="Arial" w:hAnsi="Arial" w:cs="Arial"/>
          <w:color w:val="000000"/>
          <w:sz w:val="22"/>
        </w:rPr>
      </w:pPr>
    </w:p>
    <w:p w:rsidR="005D6463" w:rsidRPr="00DD13E1" w:rsidRDefault="005D6463" w:rsidP="00A924BE">
      <w:pPr>
        <w:widowControl w:val="0"/>
        <w:autoSpaceDE w:val="0"/>
        <w:autoSpaceDN w:val="0"/>
        <w:adjustRightInd w:val="0"/>
        <w:spacing w:after="0"/>
        <w:rPr>
          <w:rFonts w:ascii="Arial" w:hAnsi="Arial" w:cs="Arial"/>
          <w:b/>
          <w:color w:val="000000"/>
          <w:sz w:val="22"/>
        </w:rPr>
      </w:pPr>
      <w:r w:rsidRPr="00DD13E1">
        <w:rPr>
          <w:rFonts w:ascii="Arial" w:hAnsi="Arial" w:cs="Arial"/>
          <w:b/>
          <w:color w:val="000000"/>
          <w:sz w:val="22"/>
        </w:rPr>
        <w:t>Funciones:</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Hora en un domo (domo de aluminio con giro en 12 horas)</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Minutos en un segundo domo (domo de aluminio con giro en 60 minutos)</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 xml:space="preserve">Fases de la Luna indicadas con lunas duales bajo un anillo Korona </w:t>
      </w:r>
    </w:p>
    <w:p w:rsidR="005D6463" w:rsidRPr="00DD13E1" w:rsidRDefault="005D6463" w:rsidP="00A924BE">
      <w:pPr>
        <w:widowControl w:val="0"/>
        <w:autoSpaceDE w:val="0"/>
        <w:autoSpaceDN w:val="0"/>
        <w:adjustRightInd w:val="0"/>
        <w:spacing w:after="0"/>
        <w:rPr>
          <w:rFonts w:ascii="Arial" w:hAnsi="Arial" w:cs="Arial"/>
          <w:color w:val="000000"/>
          <w:sz w:val="22"/>
        </w:rPr>
      </w:pPr>
    </w:p>
    <w:p w:rsidR="005D6463" w:rsidRPr="00DD13E1" w:rsidRDefault="005D6463" w:rsidP="00A924BE">
      <w:pPr>
        <w:widowControl w:val="0"/>
        <w:autoSpaceDE w:val="0"/>
        <w:autoSpaceDN w:val="0"/>
        <w:adjustRightInd w:val="0"/>
        <w:spacing w:after="0"/>
        <w:rPr>
          <w:rFonts w:ascii="Arial" w:hAnsi="Arial" w:cs="Arial"/>
          <w:b/>
          <w:color w:val="000000"/>
          <w:sz w:val="22"/>
        </w:rPr>
      </w:pPr>
      <w:r w:rsidRPr="00DD13E1">
        <w:rPr>
          <w:rFonts w:ascii="Arial" w:hAnsi="Arial" w:cs="Arial"/>
          <w:b/>
          <w:color w:val="000000"/>
          <w:sz w:val="22"/>
        </w:rPr>
        <w:t>Caja:</w:t>
      </w:r>
    </w:p>
    <w:p w:rsidR="005D6463" w:rsidRPr="00DD13E1" w:rsidRDefault="005D6463" w:rsidP="00A924BE">
      <w:pPr>
        <w:rPr>
          <w:rFonts w:ascii="Arial" w:hAnsi="Arial"/>
          <w:color w:val="000000"/>
          <w:sz w:val="22"/>
        </w:rPr>
      </w:pPr>
      <w:r w:rsidRPr="00DD13E1">
        <w:rPr>
          <w:rFonts w:ascii="Arial" w:hAnsi="Arial"/>
          <w:color w:val="000000"/>
          <w:sz w:val="22"/>
        </w:rPr>
        <w:t xml:space="preserve">Caja de titanio natural, fases lunares en oro blanco, cielo azul claro, edición limitada a 18 piezas </w:t>
      </w:r>
    </w:p>
    <w:p w:rsidR="005D6463" w:rsidRPr="00DD13E1" w:rsidRDefault="005D6463" w:rsidP="00A924BE">
      <w:pPr>
        <w:rPr>
          <w:rFonts w:ascii="Arial" w:hAnsi="Arial"/>
          <w:color w:val="000000"/>
          <w:sz w:val="22"/>
        </w:rPr>
      </w:pPr>
      <w:r w:rsidRPr="00DD13E1">
        <w:rPr>
          <w:rFonts w:ascii="Arial" w:hAnsi="Arial"/>
          <w:color w:val="000000"/>
          <w:sz w:val="22"/>
        </w:rPr>
        <w:t>Caja de titanio negro, fases lunares en oro blanco, cielo azul oscuro, edición limitada a 18 piezas</w:t>
      </w:r>
    </w:p>
    <w:p w:rsidR="005D6463" w:rsidRPr="00DD13E1" w:rsidRDefault="005D6463" w:rsidP="00A924BE">
      <w:pPr>
        <w:rPr>
          <w:rFonts w:ascii="Arial" w:hAnsi="Arial"/>
          <w:color w:val="000000"/>
          <w:sz w:val="22"/>
        </w:rPr>
      </w:pPr>
      <w:r w:rsidRPr="00DD13E1">
        <w:rPr>
          <w:rFonts w:ascii="Arial" w:hAnsi="Arial"/>
          <w:color w:val="000000"/>
          <w:sz w:val="22"/>
        </w:rPr>
        <w:t>Caja de oro rosa, fases lunares en oro rosa, cielo antracita, edición limitada a 18 piezas</w:t>
      </w:r>
      <w:r w:rsidRPr="00DD13E1">
        <w:rPr>
          <w:rFonts w:ascii="Arial" w:hAnsi="Arial"/>
          <w:color w:val="000000"/>
          <w:sz w:val="22"/>
        </w:rPr>
        <w:br/>
      </w:r>
      <w:r w:rsidRPr="00DD13E1">
        <w:rPr>
          <w:rFonts w:ascii="Arial" w:hAnsi="Arial" w:cs="Arial"/>
          <w:color w:val="000000"/>
          <w:sz w:val="22"/>
        </w:rPr>
        <w:t>Indicación de los domos con configuración perpendicular a la muñeca.</w:t>
      </w:r>
      <w:r w:rsidRPr="00DD13E1">
        <w:rPr>
          <w:rFonts w:ascii="Arial" w:hAnsi="Arial"/>
          <w:color w:val="000000"/>
          <w:sz w:val="22"/>
        </w:rPr>
        <w:br/>
      </w:r>
      <w:r w:rsidRPr="00DD13E1">
        <w:rPr>
          <w:rFonts w:ascii="Arial" w:hAnsi="Arial" w:cs="Arial"/>
          <w:color w:val="000000"/>
          <w:sz w:val="22"/>
        </w:rPr>
        <w:t>Corona atornillable</w:t>
      </w:r>
      <w:r w:rsidRPr="00DD13E1">
        <w:rPr>
          <w:rFonts w:ascii="Arial" w:hAnsi="Arial"/>
          <w:color w:val="000000"/>
          <w:sz w:val="22"/>
        </w:rPr>
        <w:br/>
      </w:r>
      <w:r w:rsidRPr="00DD13E1">
        <w:rPr>
          <w:rFonts w:ascii="Arial" w:hAnsi="Arial" w:cs="Arial"/>
          <w:color w:val="000000"/>
          <w:sz w:val="22"/>
        </w:rPr>
        <w:t xml:space="preserve">Dimensiones (sin </w:t>
      </w:r>
      <w:r w:rsidR="002A5415">
        <w:rPr>
          <w:rFonts w:ascii="Arial" w:hAnsi="Arial" w:cs="Arial"/>
          <w:color w:val="000000"/>
          <w:sz w:val="22"/>
        </w:rPr>
        <w:t>corona y asas): 47mm x 50mm x 19</w:t>
      </w:r>
      <w:r w:rsidRPr="00DD13E1">
        <w:rPr>
          <w:rFonts w:ascii="Arial" w:hAnsi="Arial" w:cs="Arial"/>
          <w:color w:val="000000"/>
          <w:sz w:val="22"/>
        </w:rPr>
        <w:t>mm</w:t>
      </w:r>
      <w:r w:rsidRPr="00DD13E1">
        <w:rPr>
          <w:rFonts w:ascii="Arial" w:hAnsi="Arial"/>
          <w:color w:val="000000"/>
          <w:sz w:val="22"/>
        </w:rPr>
        <w:br/>
      </w:r>
      <w:r w:rsidRPr="00DD13E1">
        <w:rPr>
          <w:rFonts w:ascii="Arial" w:hAnsi="Arial" w:cs="Arial"/>
          <w:color w:val="000000"/>
          <w:sz w:val="22"/>
        </w:rPr>
        <w:t>Número de componentes d</w:t>
      </w:r>
      <w:r w:rsidR="002A5415">
        <w:rPr>
          <w:rFonts w:ascii="Arial" w:hAnsi="Arial" w:cs="Arial"/>
          <w:color w:val="000000"/>
          <w:sz w:val="22"/>
        </w:rPr>
        <w:t>e la caja: 55</w:t>
      </w:r>
    </w:p>
    <w:p w:rsidR="005D6463" w:rsidRPr="00DD13E1" w:rsidRDefault="005D6463" w:rsidP="00A924BE">
      <w:pPr>
        <w:widowControl w:val="0"/>
        <w:autoSpaceDE w:val="0"/>
        <w:autoSpaceDN w:val="0"/>
        <w:adjustRightInd w:val="0"/>
        <w:spacing w:after="0"/>
        <w:rPr>
          <w:rFonts w:ascii="Arial" w:hAnsi="Arial" w:cs="Arial"/>
          <w:b/>
          <w:color w:val="000000"/>
          <w:sz w:val="22"/>
        </w:rPr>
      </w:pPr>
      <w:r w:rsidRPr="00DD13E1">
        <w:rPr>
          <w:rFonts w:ascii="Arial" w:hAnsi="Arial" w:cs="Arial"/>
          <w:b/>
          <w:color w:val="000000"/>
          <w:sz w:val="22"/>
        </w:rPr>
        <w:t>Cristales de Zafiro:</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Domos y ventanillas de indicaciones al reverso con tratamiento anti-reflejos en ambas caras.</w:t>
      </w:r>
      <w:r w:rsidRPr="00DD13E1">
        <w:rPr>
          <w:rFonts w:ascii="Arial" w:hAnsi="Arial" w:cs="Arial"/>
          <w:color w:val="000000"/>
          <w:sz w:val="22"/>
        </w:rPr>
        <w:br/>
      </w:r>
    </w:p>
    <w:p w:rsidR="005D6463" w:rsidRPr="00DD13E1" w:rsidRDefault="005D6463" w:rsidP="00A924BE">
      <w:pPr>
        <w:widowControl w:val="0"/>
        <w:autoSpaceDE w:val="0"/>
        <w:autoSpaceDN w:val="0"/>
        <w:adjustRightInd w:val="0"/>
        <w:spacing w:after="0"/>
        <w:rPr>
          <w:rFonts w:ascii="Arial" w:hAnsi="Arial" w:cs="Arial"/>
          <w:b/>
          <w:color w:val="000000"/>
          <w:sz w:val="22"/>
        </w:rPr>
      </w:pPr>
      <w:r w:rsidRPr="00DD13E1">
        <w:rPr>
          <w:rFonts w:ascii="Arial" w:hAnsi="Arial" w:cs="Arial"/>
          <w:b/>
          <w:color w:val="000000"/>
          <w:sz w:val="22"/>
        </w:rPr>
        <w:t>Carátulas:</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Domos</w:t>
      </w:r>
      <w:r w:rsidR="005E1890">
        <w:rPr>
          <w:rFonts w:ascii="Arial" w:hAnsi="Arial" w:cs="Arial"/>
          <w:color w:val="000000"/>
          <w:sz w:val="22"/>
        </w:rPr>
        <w:t xml:space="preserve"> de aluminio giratorios – 0.58g.</w:t>
      </w:r>
    </w:p>
    <w:p w:rsidR="005D6463" w:rsidRPr="00DD13E1" w:rsidRDefault="005D6463" w:rsidP="00A924BE">
      <w:pPr>
        <w:widowControl w:val="0"/>
        <w:autoSpaceDE w:val="0"/>
        <w:autoSpaceDN w:val="0"/>
        <w:adjustRightInd w:val="0"/>
        <w:spacing w:after="0"/>
        <w:rPr>
          <w:rFonts w:ascii="Arial" w:hAnsi="Arial" w:cs="Arial"/>
          <w:color w:val="000000"/>
          <w:sz w:val="22"/>
        </w:rPr>
      </w:pPr>
    </w:p>
    <w:p w:rsidR="005D6463" w:rsidRPr="00DD13E1" w:rsidRDefault="005D6463" w:rsidP="00A924BE">
      <w:pPr>
        <w:widowControl w:val="0"/>
        <w:autoSpaceDE w:val="0"/>
        <w:autoSpaceDN w:val="0"/>
        <w:adjustRightInd w:val="0"/>
        <w:spacing w:after="0"/>
        <w:rPr>
          <w:rFonts w:ascii="Arial" w:hAnsi="Arial" w:cs="Arial"/>
          <w:b/>
          <w:color w:val="000000"/>
          <w:sz w:val="22"/>
        </w:rPr>
      </w:pPr>
      <w:r w:rsidRPr="00DD13E1">
        <w:rPr>
          <w:rFonts w:ascii="Arial" w:hAnsi="Arial" w:cs="Arial"/>
          <w:b/>
          <w:color w:val="000000"/>
          <w:sz w:val="22"/>
        </w:rPr>
        <w:t>Correa y broche:</w:t>
      </w:r>
    </w:p>
    <w:p w:rsidR="005D6463" w:rsidRPr="00DD13E1" w:rsidRDefault="005D6463" w:rsidP="00A924BE">
      <w:pPr>
        <w:widowControl w:val="0"/>
        <w:autoSpaceDE w:val="0"/>
        <w:autoSpaceDN w:val="0"/>
        <w:adjustRightInd w:val="0"/>
        <w:spacing w:after="0"/>
        <w:rPr>
          <w:rFonts w:ascii="Arial" w:hAnsi="Arial" w:cs="Arial"/>
          <w:color w:val="000000"/>
          <w:sz w:val="22"/>
        </w:rPr>
      </w:pPr>
      <w:r w:rsidRPr="00DD13E1">
        <w:rPr>
          <w:rFonts w:ascii="Arial" w:hAnsi="Arial" w:cs="Arial"/>
          <w:color w:val="000000"/>
          <w:sz w:val="22"/>
        </w:rPr>
        <w:t>Piel de cocodrilo negra cosida a mano con broche plegable de oro de 18K y titanio diseñado a medida</w:t>
      </w:r>
    </w:p>
    <w:p w:rsidR="005D6463" w:rsidRPr="00DD13E1" w:rsidRDefault="005D6463" w:rsidP="00A924BE">
      <w:pPr>
        <w:widowControl w:val="0"/>
        <w:autoSpaceDE w:val="0"/>
        <w:autoSpaceDN w:val="0"/>
        <w:adjustRightInd w:val="0"/>
        <w:spacing w:after="0"/>
        <w:rPr>
          <w:rFonts w:ascii="Arial" w:hAnsi="Arial" w:cs="Arial"/>
          <w:color w:val="000000"/>
          <w:sz w:val="22"/>
        </w:rPr>
      </w:pPr>
    </w:p>
    <w:p w:rsidR="005D6463" w:rsidRPr="00DD13E1" w:rsidRDefault="005D6463" w:rsidP="00A924BE">
      <w:pPr>
        <w:widowControl w:val="0"/>
        <w:autoSpaceDE w:val="0"/>
        <w:autoSpaceDN w:val="0"/>
        <w:adjustRightInd w:val="0"/>
        <w:spacing w:after="0"/>
        <w:rPr>
          <w:rFonts w:ascii="Arial" w:hAnsi="Arial" w:cs="Arial"/>
          <w:color w:val="000000"/>
          <w:sz w:val="22"/>
        </w:rPr>
      </w:pPr>
    </w:p>
    <w:p w:rsidR="005D6463" w:rsidRPr="00DD13E1" w:rsidRDefault="005D6463" w:rsidP="00A924BE">
      <w:pPr>
        <w:widowControl w:val="0"/>
        <w:autoSpaceDE w:val="0"/>
        <w:autoSpaceDN w:val="0"/>
        <w:adjustRightInd w:val="0"/>
        <w:spacing w:after="0"/>
        <w:rPr>
          <w:rFonts w:ascii="Arial" w:hAnsi="Arial" w:cs="Arial"/>
          <w:color w:val="000000"/>
          <w:sz w:val="22"/>
        </w:rPr>
      </w:pPr>
    </w:p>
    <w:p w:rsidR="005D6463" w:rsidRPr="00DD13E1" w:rsidRDefault="005D6463" w:rsidP="00A924BE">
      <w:pPr>
        <w:widowControl w:val="0"/>
        <w:autoSpaceDE w:val="0"/>
        <w:autoSpaceDN w:val="0"/>
        <w:adjustRightInd w:val="0"/>
        <w:spacing w:after="0"/>
        <w:rPr>
          <w:rFonts w:ascii="Arial" w:hAnsi="Arial" w:cs="Arial"/>
          <w:color w:val="000000"/>
          <w:sz w:val="22"/>
        </w:rPr>
      </w:pPr>
    </w:p>
    <w:p w:rsidR="005D6463" w:rsidRPr="00DD13E1" w:rsidRDefault="005D6463" w:rsidP="00A924BE">
      <w:pPr>
        <w:widowControl w:val="0"/>
        <w:autoSpaceDE w:val="0"/>
        <w:autoSpaceDN w:val="0"/>
        <w:adjustRightInd w:val="0"/>
        <w:spacing w:after="0"/>
        <w:jc w:val="both"/>
        <w:rPr>
          <w:rFonts w:ascii="Arial" w:hAnsi="Arial" w:cs="Arial"/>
          <w:color w:val="000000"/>
          <w:sz w:val="22"/>
        </w:rPr>
      </w:pPr>
    </w:p>
    <w:p w:rsidR="005D6463" w:rsidRPr="00DD13E1" w:rsidRDefault="005D6463" w:rsidP="00A924BE">
      <w:pPr>
        <w:widowControl w:val="0"/>
        <w:autoSpaceDE w:val="0"/>
        <w:autoSpaceDN w:val="0"/>
        <w:adjustRightInd w:val="0"/>
        <w:spacing w:after="0"/>
        <w:jc w:val="both"/>
        <w:rPr>
          <w:rFonts w:ascii="Arial" w:hAnsi="Arial" w:cs="Arial"/>
          <w:color w:val="000000"/>
          <w:sz w:val="22"/>
        </w:rPr>
      </w:pPr>
    </w:p>
    <w:p w:rsidR="005D6463" w:rsidRPr="00DD13E1" w:rsidRDefault="005D6463" w:rsidP="00A924BE">
      <w:pPr>
        <w:widowControl w:val="0"/>
        <w:autoSpaceDE w:val="0"/>
        <w:autoSpaceDN w:val="0"/>
        <w:adjustRightInd w:val="0"/>
        <w:spacing w:after="0"/>
        <w:jc w:val="both"/>
        <w:rPr>
          <w:rFonts w:ascii="Arial" w:hAnsi="Arial" w:cs="Arial"/>
          <w:color w:val="000000"/>
          <w:sz w:val="22"/>
        </w:rPr>
      </w:pPr>
    </w:p>
    <w:p w:rsidR="005D6463" w:rsidRPr="00DD13E1" w:rsidRDefault="005D6463" w:rsidP="00A924BE">
      <w:pPr>
        <w:widowControl w:val="0"/>
        <w:autoSpaceDE w:val="0"/>
        <w:autoSpaceDN w:val="0"/>
        <w:adjustRightInd w:val="0"/>
        <w:spacing w:after="0"/>
        <w:jc w:val="both"/>
        <w:rPr>
          <w:rFonts w:ascii="Arial" w:hAnsi="Arial" w:cs="Arial"/>
          <w:color w:val="000000"/>
          <w:sz w:val="22"/>
        </w:rPr>
      </w:pPr>
    </w:p>
    <w:p w:rsidR="005D6463" w:rsidRDefault="005D6463" w:rsidP="00A924BE">
      <w:pPr>
        <w:widowControl w:val="0"/>
        <w:autoSpaceDE w:val="0"/>
        <w:autoSpaceDN w:val="0"/>
        <w:adjustRightInd w:val="0"/>
        <w:spacing w:after="0"/>
        <w:jc w:val="both"/>
        <w:rPr>
          <w:rFonts w:ascii="Arial" w:hAnsi="Arial" w:cs="Arial"/>
          <w:color w:val="000000"/>
          <w:sz w:val="22"/>
        </w:rPr>
      </w:pPr>
    </w:p>
    <w:p w:rsidR="005D6463" w:rsidRDefault="005D6463" w:rsidP="00A924BE">
      <w:pPr>
        <w:tabs>
          <w:tab w:val="left" w:pos="5880"/>
        </w:tabs>
        <w:spacing w:after="283"/>
        <w:jc w:val="both"/>
        <w:outlineLvl w:val="0"/>
        <w:rPr>
          <w:rFonts w:ascii="Arial" w:hAnsi="Arial" w:cs="Arial"/>
          <w:b/>
        </w:rPr>
      </w:pPr>
      <w:r w:rsidRPr="00DD13E1">
        <w:rPr>
          <w:rFonts w:ascii="Arial" w:hAnsi="Arial" w:cs="Arial"/>
          <w:b/>
        </w:rPr>
        <w:t>“Amigos” responsables por el MoonMachine</w:t>
      </w:r>
    </w:p>
    <w:p w:rsidR="00FD4656" w:rsidRPr="00DD13E1" w:rsidRDefault="00FD4656" w:rsidP="00A924BE">
      <w:pPr>
        <w:tabs>
          <w:tab w:val="left" w:pos="5880"/>
        </w:tabs>
        <w:spacing w:after="283"/>
        <w:jc w:val="both"/>
        <w:outlineLvl w:val="0"/>
        <w:rPr>
          <w:rFonts w:ascii="Arial" w:hAnsi="Arial" w:cs="Arial"/>
          <w:b/>
        </w:rPr>
      </w:pPr>
    </w:p>
    <w:p w:rsidR="005D6463" w:rsidRPr="00DD13E1" w:rsidRDefault="005D6463" w:rsidP="00A924BE">
      <w:pPr>
        <w:tabs>
          <w:tab w:val="left" w:pos="5580"/>
        </w:tabs>
        <w:outlineLvl w:val="0"/>
        <w:rPr>
          <w:rFonts w:ascii="Arial" w:hAnsi="Arial" w:cs="Arial"/>
          <w:sz w:val="22"/>
        </w:rPr>
      </w:pPr>
      <w:r w:rsidRPr="00DD13E1">
        <w:rPr>
          <w:rFonts w:ascii="Arial" w:hAnsi="Arial" w:cs="Arial"/>
          <w:i/>
          <w:iCs/>
          <w:sz w:val="22"/>
        </w:rPr>
        <w:t>Concepto</w:t>
      </w:r>
      <w:r w:rsidRPr="00DD13E1">
        <w:rPr>
          <w:rFonts w:ascii="Arial" w:hAnsi="Arial" w:cs="Arial"/>
          <w:sz w:val="22"/>
        </w:rPr>
        <w:t xml:space="preserve">: Maximilian Büsser </w:t>
      </w:r>
      <w:r w:rsidR="003A4AAD">
        <w:rPr>
          <w:rFonts w:ascii="Arial" w:hAnsi="Arial" w:cs="Arial"/>
          <w:sz w:val="22"/>
        </w:rPr>
        <w:t>y</w:t>
      </w:r>
      <w:r w:rsidRPr="00DD13E1">
        <w:rPr>
          <w:rFonts w:ascii="Arial" w:hAnsi="Arial" w:cs="Arial"/>
          <w:sz w:val="22"/>
        </w:rPr>
        <w:t xml:space="preserve"> Stepan Sarpaneva </w:t>
      </w:r>
    </w:p>
    <w:p w:rsidR="005D6463" w:rsidRPr="00DD13E1" w:rsidRDefault="005D6463" w:rsidP="00A924BE">
      <w:pPr>
        <w:ind w:left="1701" w:hanging="1701"/>
        <w:outlineLvl w:val="0"/>
        <w:rPr>
          <w:rFonts w:ascii="Arial" w:hAnsi="Arial" w:cs="Arial"/>
          <w:sz w:val="22"/>
        </w:rPr>
      </w:pPr>
      <w:r w:rsidRPr="00DD13E1">
        <w:rPr>
          <w:rFonts w:ascii="Arial" w:hAnsi="Arial" w:cs="Arial"/>
          <w:i/>
          <w:sz w:val="22"/>
        </w:rPr>
        <w:t>Diseño de Producto</w:t>
      </w:r>
      <w:r w:rsidRPr="00DD13E1">
        <w:rPr>
          <w:rFonts w:ascii="Arial" w:hAnsi="Arial" w:cs="Arial"/>
          <w:sz w:val="22"/>
        </w:rPr>
        <w:t>: Eric Giroud / Eric Giroud Desig</w:t>
      </w:r>
      <w:r w:rsidR="005E1890">
        <w:rPr>
          <w:rFonts w:ascii="Arial" w:hAnsi="Arial" w:cs="Arial"/>
          <w:sz w:val="22"/>
        </w:rPr>
        <w:t xml:space="preserve">n Studio </w:t>
      </w:r>
      <w:r w:rsidR="003A4AAD">
        <w:rPr>
          <w:rFonts w:ascii="Arial" w:hAnsi="Arial" w:cs="Arial"/>
          <w:sz w:val="22"/>
        </w:rPr>
        <w:t>y</w:t>
      </w:r>
      <w:r w:rsidR="005E1890">
        <w:rPr>
          <w:rFonts w:ascii="Arial" w:hAnsi="Arial" w:cs="Arial"/>
          <w:sz w:val="22"/>
        </w:rPr>
        <w:t xml:space="preserve"> Stepan Sarpaneva </w:t>
      </w:r>
    </w:p>
    <w:p w:rsidR="005D6463" w:rsidRPr="00DD13E1" w:rsidRDefault="005D6463" w:rsidP="00A924BE">
      <w:pPr>
        <w:outlineLvl w:val="0"/>
        <w:rPr>
          <w:rFonts w:ascii="Arial" w:hAnsi="Arial" w:cs="Arial"/>
          <w:sz w:val="22"/>
        </w:rPr>
      </w:pPr>
      <w:r w:rsidRPr="00DD13E1">
        <w:rPr>
          <w:rFonts w:ascii="Arial" w:hAnsi="Arial" w:cs="Arial"/>
          <w:i/>
          <w:sz w:val="22"/>
        </w:rPr>
        <w:t>Dirección Técnica y de Producción:</w:t>
      </w:r>
      <w:r w:rsidR="003A4AAD">
        <w:rPr>
          <w:rFonts w:ascii="Arial" w:hAnsi="Arial" w:cs="Arial"/>
          <w:sz w:val="22"/>
        </w:rPr>
        <w:t xml:space="preserve"> Serge Kriknoff </w:t>
      </w:r>
      <w:r w:rsidRPr="00DD13E1">
        <w:rPr>
          <w:rFonts w:ascii="Arial" w:hAnsi="Arial" w:cs="Arial"/>
          <w:sz w:val="22"/>
        </w:rPr>
        <w:t>y Guillaume Thévenin de MB&amp;F</w:t>
      </w:r>
    </w:p>
    <w:p w:rsidR="005D6463" w:rsidRPr="00DD13E1" w:rsidRDefault="005D6463" w:rsidP="00A924BE">
      <w:pPr>
        <w:ind w:left="2552" w:hanging="2552"/>
        <w:outlineLvl w:val="0"/>
        <w:rPr>
          <w:rFonts w:ascii="Arial" w:hAnsi="Arial" w:cs="Arial"/>
          <w:sz w:val="22"/>
        </w:rPr>
      </w:pPr>
      <w:r w:rsidRPr="00DD13E1">
        <w:rPr>
          <w:rFonts w:ascii="Arial" w:hAnsi="Arial" w:cs="Arial"/>
          <w:i/>
          <w:sz w:val="22"/>
        </w:rPr>
        <w:t>Desarrollo de Producto:</w:t>
      </w:r>
      <w:r w:rsidRPr="00DD13E1">
        <w:rPr>
          <w:rFonts w:ascii="Arial" w:hAnsi="Arial" w:cs="Arial"/>
          <w:sz w:val="22"/>
        </w:rPr>
        <w:t xml:space="preserve"> </w:t>
      </w:r>
      <w:r w:rsidRPr="00DD13E1">
        <w:rPr>
          <w:rFonts w:ascii="Arial" w:hAnsi="Arial" w:cs="Arial"/>
          <w:sz w:val="22"/>
        </w:rPr>
        <w:tab/>
        <w:t xml:space="preserve">Jean-Marc Wiederrecht </w:t>
      </w:r>
      <w:r w:rsidR="003A4AAD">
        <w:rPr>
          <w:rFonts w:ascii="Arial" w:hAnsi="Arial" w:cs="Arial"/>
          <w:sz w:val="22"/>
        </w:rPr>
        <w:t>y</w:t>
      </w:r>
      <w:r w:rsidRPr="00DD13E1">
        <w:rPr>
          <w:rFonts w:ascii="Arial" w:hAnsi="Arial" w:cs="Arial"/>
          <w:sz w:val="22"/>
        </w:rPr>
        <w:t xml:space="preserve"> Nicolas Stalder </w:t>
      </w:r>
      <w:r w:rsidR="003A4AAD">
        <w:rPr>
          <w:rFonts w:ascii="Arial" w:hAnsi="Arial" w:cs="Arial"/>
          <w:sz w:val="22"/>
        </w:rPr>
        <w:t xml:space="preserve">de Agenhor y Stepan Sarpaneva </w:t>
      </w:r>
    </w:p>
    <w:p w:rsidR="005D6463" w:rsidRPr="00DD13E1" w:rsidRDefault="005D6463" w:rsidP="00A924BE">
      <w:pPr>
        <w:tabs>
          <w:tab w:val="left" w:pos="2268"/>
          <w:tab w:val="left" w:pos="7350"/>
        </w:tabs>
        <w:rPr>
          <w:rFonts w:ascii="Arial" w:hAnsi="Arial" w:cs="Arial"/>
          <w:sz w:val="22"/>
        </w:rPr>
      </w:pPr>
      <w:r w:rsidRPr="00DD13E1">
        <w:rPr>
          <w:rFonts w:ascii="Arial" w:hAnsi="Arial" w:cs="Arial"/>
          <w:i/>
          <w:sz w:val="22"/>
        </w:rPr>
        <w:t xml:space="preserve">Fabricación del movimiento: </w:t>
      </w:r>
      <w:r w:rsidRPr="001125EA">
        <w:rPr>
          <w:rFonts w:ascii="Arial" w:hAnsi="Arial" w:cs="Arial"/>
          <w:sz w:val="22"/>
        </w:rPr>
        <w:t>Ge</w:t>
      </w:r>
      <w:r w:rsidRPr="00DD13E1">
        <w:rPr>
          <w:rFonts w:ascii="Arial" w:hAnsi="Arial" w:cs="Arial"/>
          <w:sz w:val="22"/>
        </w:rPr>
        <w:t>orges Auer / Mecawatch</w:t>
      </w:r>
    </w:p>
    <w:p w:rsidR="005D6463" w:rsidRPr="00DD13E1" w:rsidRDefault="005D6463" w:rsidP="00FD4656">
      <w:pPr>
        <w:tabs>
          <w:tab w:val="left" w:pos="4111"/>
        </w:tabs>
        <w:ind w:left="5670" w:hanging="5670"/>
        <w:rPr>
          <w:rFonts w:ascii="Arial" w:hAnsi="Arial" w:cs="Arial"/>
          <w:i/>
          <w:sz w:val="22"/>
        </w:rPr>
      </w:pPr>
      <w:r w:rsidRPr="00DD13E1">
        <w:rPr>
          <w:rFonts w:ascii="Arial" w:hAnsi="Arial" w:cs="Arial"/>
          <w:i/>
          <w:sz w:val="22"/>
        </w:rPr>
        <w:t>Terminado a mano de los componentes del movimiento:</w:t>
      </w:r>
      <w:r w:rsidRPr="00DD13E1">
        <w:rPr>
          <w:rFonts w:ascii="Arial" w:hAnsi="Arial" w:cs="Arial"/>
          <w:sz w:val="22"/>
        </w:rPr>
        <w:t xml:space="preserve"> Jacques-Adrien Rochat y Denis Garcia de C-L Rochat</w:t>
      </w:r>
    </w:p>
    <w:p w:rsidR="005D6463" w:rsidRPr="00DD13E1" w:rsidRDefault="005D6463" w:rsidP="00A924BE">
      <w:pPr>
        <w:tabs>
          <w:tab w:val="left" w:pos="2268"/>
          <w:tab w:val="left" w:pos="7350"/>
        </w:tabs>
        <w:rPr>
          <w:rFonts w:ascii="Arial" w:eastAsia="ヒラギノ角ゴ Pro W3" w:hAnsi="Arial" w:cs="Arial"/>
          <w:sz w:val="22"/>
        </w:rPr>
      </w:pPr>
      <w:r w:rsidRPr="00DD13E1">
        <w:rPr>
          <w:rFonts w:ascii="Arial" w:hAnsi="Arial" w:cs="Arial"/>
          <w:i/>
          <w:sz w:val="22"/>
        </w:rPr>
        <w:t>Cojinetes de cerámica:</w:t>
      </w:r>
      <w:r w:rsidRPr="00DD13E1">
        <w:rPr>
          <w:rFonts w:ascii="Arial" w:hAnsi="Arial" w:cs="Arial"/>
          <w:sz w:val="22"/>
        </w:rPr>
        <w:t xml:space="preserve"> Patrice Parietti / MPS</w:t>
      </w:r>
    </w:p>
    <w:p w:rsidR="005D6463" w:rsidRPr="00DD13E1" w:rsidRDefault="005D6463" w:rsidP="00A924BE">
      <w:pPr>
        <w:ind w:left="2410" w:hanging="2410"/>
        <w:rPr>
          <w:rFonts w:ascii="Arial" w:hAnsi="Arial" w:cs="Arial"/>
          <w:sz w:val="22"/>
        </w:rPr>
      </w:pPr>
      <w:r w:rsidRPr="00DD13E1">
        <w:rPr>
          <w:rFonts w:ascii="Arial" w:hAnsi="Arial" w:cs="Arial"/>
          <w:i/>
          <w:iCs/>
          <w:sz w:val="22"/>
        </w:rPr>
        <w:t xml:space="preserve">Ensamblaje del Movimiento: </w:t>
      </w:r>
      <w:r w:rsidRPr="00DD13E1">
        <w:rPr>
          <w:rFonts w:ascii="Arial" w:hAnsi="Arial" w:cs="Arial"/>
          <w:sz w:val="22"/>
        </w:rPr>
        <w:t>Didier Dumas, Georges Veisy, Alexandre Bonnet y Bertrand Sagorin de MB&amp;F</w:t>
      </w:r>
    </w:p>
    <w:p w:rsidR="005D6463" w:rsidRPr="00DD13E1" w:rsidRDefault="005D6463" w:rsidP="00A924BE">
      <w:pPr>
        <w:tabs>
          <w:tab w:val="left" w:pos="4536"/>
        </w:tabs>
        <w:rPr>
          <w:rFonts w:ascii="Arial" w:eastAsia="ヒラギノ角ゴ Pro W3" w:hAnsi="Arial" w:cs="Arial"/>
          <w:sz w:val="22"/>
        </w:rPr>
      </w:pPr>
      <w:r w:rsidRPr="00DD13E1">
        <w:rPr>
          <w:rFonts w:ascii="Arial" w:hAnsi="Arial" w:cs="Arial"/>
          <w:i/>
          <w:iCs/>
          <w:sz w:val="22"/>
        </w:rPr>
        <w:t>Producción y construcción de la caja y el broche</w:t>
      </w:r>
      <w:r w:rsidRPr="00DD13E1">
        <w:rPr>
          <w:rFonts w:ascii="Arial" w:hAnsi="Arial" w:cs="Arial"/>
          <w:sz w:val="22"/>
        </w:rPr>
        <w:t>: Dominique Mainier y Bertrand Jeunet de</w:t>
      </w:r>
    </w:p>
    <w:p w:rsidR="005D6463" w:rsidRPr="00DD13E1" w:rsidRDefault="005D6463" w:rsidP="00A924BE">
      <w:pPr>
        <w:tabs>
          <w:tab w:val="left" w:pos="4536"/>
        </w:tabs>
        <w:rPr>
          <w:rFonts w:ascii="Arial" w:hAnsi="Arial" w:cs="Arial"/>
          <w:sz w:val="22"/>
        </w:rPr>
      </w:pPr>
      <w:r w:rsidRPr="00DD13E1">
        <w:rPr>
          <w:rFonts w:ascii="Arial" w:hAnsi="Arial" w:cs="Arial"/>
          <w:sz w:val="22"/>
        </w:rPr>
        <w:tab/>
        <w:t>G&amp;F Châtelain</w:t>
      </w:r>
      <w:r w:rsidRPr="00DD13E1">
        <w:rPr>
          <w:rFonts w:ascii="Arial" w:hAnsi="Arial" w:cs="Arial"/>
          <w:sz w:val="22"/>
        </w:rPr>
        <w:tab/>
      </w:r>
    </w:p>
    <w:p w:rsidR="005D6463" w:rsidRPr="00DD13E1" w:rsidRDefault="005D6463" w:rsidP="00A924BE">
      <w:pPr>
        <w:tabs>
          <w:tab w:val="left" w:pos="4536"/>
        </w:tabs>
        <w:rPr>
          <w:rFonts w:ascii="Arial" w:hAnsi="Arial" w:cs="Arial"/>
          <w:sz w:val="22"/>
        </w:rPr>
      </w:pPr>
      <w:r w:rsidRPr="00DD13E1">
        <w:rPr>
          <w:rFonts w:ascii="Arial" w:hAnsi="Arial" w:cs="Arial"/>
          <w:i/>
          <w:sz w:val="22"/>
        </w:rPr>
        <w:t>Domos de zafiro:</w:t>
      </w:r>
      <w:r w:rsidRPr="00DD13E1">
        <w:rPr>
          <w:rFonts w:ascii="Arial" w:hAnsi="Arial" w:cs="Arial"/>
          <w:sz w:val="22"/>
        </w:rPr>
        <w:t xml:space="preserve"> Martin Stettler / Stettler Sapphire</w:t>
      </w:r>
    </w:p>
    <w:p w:rsidR="005D6463" w:rsidRPr="00DD13E1" w:rsidRDefault="005D6463" w:rsidP="00A924BE">
      <w:pPr>
        <w:outlineLvl w:val="0"/>
        <w:rPr>
          <w:rFonts w:ascii="Arial" w:hAnsi="Arial" w:cs="Arial"/>
          <w:i/>
          <w:color w:val="FF0000"/>
          <w:sz w:val="22"/>
        </w:rPr>
      </w:pPr>
      <w:r w:rsidRPr="00DD13E1">
        <w:rPr>
          <w:rFonts w:ascii="Arial" w:hAnsi="Arial" w:cs="Arial"/>
          <w:i/>
          <w:sz w:val="22"/>
        </w:rPr>
        <w:t>Carátulas</w:t>
      </w:r>
      <w:r w:rsidRPr="00DD13E1">
        <w:rPr>
          <w:rFonts w:ascii="Arial" w:hAnsi="Arial" w:cs="Arial"/>
          <w:sz w:val="22"/>
        </w:rPr>
        <w:t>: François Bernhard y Denis Parel de Nateber</w:t>
      </w:r>
    </w:p>
    <w:p w:rsidR="005D6463" w:rsidRPr="00DD13E1" w:rsidRDefault="005D6463" w:rsidP="00A924BE">
      <w:pPr>
        <w:outlineLvl w:val="0"/>
        <w:rPr>
          <w:rFonts w:ascii="Arial" w:hAnsi="Arial" w:cs="Arial"/>
          <w:color w:val="FF0000"/>
          <w:sz w:val="22"/>
        </w:rPr>
      </w:pPr>
      <w:r w:rsidRPr="00DD13E1">
        <w:rPr>
          <w:rFonts w:ascii="Arial" w:hAnsi="Arial" w:cs="Arial"/>
          <w:i/>
          <w:sz w:val="22"/>
        </w:rPr>
        <w:t>Correa:</w:t>
      </w:r>
      <w:r w:rsidRPr="00DD13E1">
        <w:rPr>
          <w:rFonts w:ascii="Arial" w:hAnsi="Arial" w:cs="Arial"/>
          <w:sz w:val="22"/>
        </w:rPr>
        <w:t xml:space="preserve"> Olivier Purnot / Camille Fournet</w:t>
      </w:r>
    </w:p>
    <w:p w:rsidR="005D6463" w:rsidRPr="00DD13E1" w:rsidRDefault="005D6463" w:rsidP="00A924BE">
      <w:pPr>
        <w:outlineLvl w:val="0"/>
        <w:rPr>
          <w:rFonts w:ascii="Arial" w:hAnsi="Arial" w:cs="Arial"/>
          <w:sz w:val="22"/>
        </w:rPr>
      </w:pPr>
      <w:r w:rsidRPr="00DD13E1">
        <w:rPr>
          <w:rFonts w:ascii="Arial" w:hAnsi="Arial" w:cs="Arial"/>
          <w:i/>
          <w:sz w:val="22"/>
        </w:rPr>
        <w:t>Estuche de presentación</w:t>
      </w:r>
      <w:r w:rsidRPr="00DD13E1">
        <w:rPr>
          <w:rFonts w:ascii="Arial" w:hAnsi="Arial" w:cs="Arial"/>
          <w:sz w:val="22"/>
        </w:rPr>
        <w:t>: F</w:t>
      </w:r>
      <w:r w:rsidR="003A4AAD">
        <w:rPr>
          <w:rFonts w:ascii="Arial" w:hAnsi="Arial" w:cs="Arial"/>
          <w:sz w:val="22"/>
        </w:rPr>
        <w:t>rédéric Legendre / Lekoni y</w:t>
      </w:r>
      <w:r w:rsidRPr="00DD13E1">
        <w:rPr>
          <w:rFonts w:ascii="Arial" w:hAnsi="Arial" w:cs="Arial"/>
          <w:sz w:val="22"/>
        </w:rPr>
        <w:t xml:space="preserve"> Isabelle Vaudaux / Vaudaux</w:t>
      </w:r>
    </w:p>
    <w:p w:rsidR="005D6463" w:rsidRPr="00DD13E1" w:rsidRDefault="005D6463" w:rsidP="00A924BE">
      <w:pPr>
        <w:outlineLvl w:val="0"/>
        <w:rPr>
          <w:rFonts w:ascii="Arial" w:hAnsi="Arial" w:cs="Arial"/>
          <w:sz w:val="22"/>
        </w:rPr>
      </w:pPr>
      <w:r w:rsidRPr="00DD13E1">
        <w:rPr>
          <w:rFonts w:ascii="Arial" w:hAnsi="Arial" w:cs="Arial"/>
          <w:i/>
          <w:sz w:val="22"/>
        </w:rPr>
        <w:t>Logística de producción:</w:t>
      </w:r>
      <w:r w:rsidRPr="00DD13E1">
        <w:rPr>
          <w:rFonts w:ascii="Arial" w:hAnsi="Arial" w:cs="Arial"/>
          <w:sz w:val="22"/>
        </w:rPr>
        <w:t xml:space="preserve"> David Lamy</w:t>
      </w:r>
      <w:r w:rsidR="003A4AAD">
        <w:rPr>
          <w:rFonts w:ascii="Arial" w:hAnsi="Arial" w:cs="Arial"/>
          <w:sz w:val="22"/>
        </w:rPr>
        <w:t xml:space="preserve"> </w:t>
      </w:r>
      <w:r w:rsidRPr="00DD13E1">
        <w:rPr>
          <w:rFonts w:ascii="Arial" w:hAnsi="Arial" w:cs="Arial"/>
          <w:sz w:val="22"/>
        </w:rPr>
        <w:t>/</w:t>
      </w:r>
      <w:r w:rsidR="003A4AAD">
        <w:rPr>
          <w:rFonts w:ascii="Arial" w:hAnsi="Arial" w:cs="Arial"/>
          <w:sz w:val="22"/>
        </w:rPr>
        <w:t xml:space="preserve"> </w:t>
      </w:r>
      <w:r w:rsidRPr="00DD13E1">
        <w:rPr>
          <w:rFonts w:ascii="Arial" w:hAnsi="Arial" w:cs="Arial"/>
          <w:sz w:val="22"/>
        </w:rPr>
        <w:t>MB&amp;F</w:t>
      </w:r>
    </w:p>
    <w:p w:rsidR="005D6463" w:rsidRPr="00DD13E1" w:rsidRDefault="005D6463" w:rsidP="00A924BE">
      <w:pPr>
        <w:rPr>
          <w:rFonts w:ascii="Arial" w:hAnsi="Arial" w:cs="Arial"/>
          <w:sz w:val="22"/>
        </w:rPr>
      </w:pPr>
    </w:p>
    <w:p w:rsidR="005D6463" w:rsidRPr="00DD13E1" w:rsidRDefault="005D6463" w:rsidP="00A924BE">
      <w:pPr>
        <w:rPr>
          <w:rFonts w:ascii="Arial" w:hAnsi="Arial" w:cs="Arial"/>
          <w:iCs/>
          <w:sz w:val="22"/>
        </w:rPr>
      </w:pPr>
      <w:r w:rsidRPr="00DD13E1">
        <w:rPr>
          <w:rFonts w:ascii="Arial" w:hAnsi="Arial" w:cs="Arial"/>
          <w:iCs/>
          <w:sz w:val="22"/>
        </w:rPr>
        <w:t xml:space="preserve">Comunicación: </w:t>
      </w:r>
    </w:p>
    <w:p w:rsidR="005D6463" w:rsidRPr="00DD13E1" w:rsidRDefault="005D6463" w:rsidP="00A924BE">
      <w:pPr>
        <w:rPr>
          <w:rFonts w:ascii="Arial" w:hAnsi="Arial" w:cs="Arial"/>
          <w:sz w:val="22"/>
        </w:rPr>
      </w:pPr>
      <w:r w:rsidRPr="00DD13E1">
        <w:rPr>
          <w:rFonts w:ascii="Arial" w:hAnsi="Arial" w:cs="Arial"/>
          <w:i/>
          <w:sz w:val="22"/>
        </w:rPr>
        <w:t>MB&amp;F:</w:t>
      </w:r>
      <w:r w:rsidRPr="00DD13E1">
        <w:rPr>
          <w:rFonts w:ascii="Arial" w:hAnsi="Arial" w:cs="Arial"/>
          <w:sz w:val="22"/>
        </w:rPr>
        <w:t xml:space="preserve"> Charris Yadigaroglou, Vi</w:t>
      </w:r>
      <w:r w:rsidR="00CF5822">
        <w:rPr>
          <w:rFonts w:ascii="Arial" w:hAnsi="Arial" w:cs="Arial"/>
          <w:sz w:val="22"/>
        </w:rPr>
        <w:t xml:space="preserve">rginie Meylan </w:t>
      </w:r>
      <w:r w:rsidR="003A4AAD">
        <w:rPr>
          <w:rFonts w:ascii="Arial" w:hAnsi="Arial" w:cs="Arial"/>
          <w:sz w:val="22"/>
        </w:rPr>
        <w:t>y</w:t>
      </w:r>
      <w:r w:rsidRPr="00DD13E1">
        <w:rPr>
          <w:rFonts w:ascii="Arial" w:hAnsi="Arial" w:cs="Arial"/>
          <w:sz w:val="22"/>
        </w:rPr>
        <w:t xml:space="preserve"> </w:t>
      </w:r>
      <w:r w:rsidR="00946CDA">
        <w:rPr>
          <w:rFonts w:ascii="Arial" w:hAnsi="Arial" w:cs="Arial"/>
          <w:sz w:val="22"/>
        </w:rPr>
        <w:t>Eléonor Picciotto</w:t>
      </w:r>
    </w:p>
    <w:p w:rsidR="005D6463" w:rsidRPr="00DD13E1" w:rsidRDefault="005D6463" w:rsidP="00A924BE">
      <w:pPr>
        <w:rPr>
          <w:rFonts w:ascii="Arial" w:hAnsi="Arial" w:cs="Arial"/>
          <w:sz w:val="22"/>
        </w:rPr>
      </w:pPr>
      <w:r w:rsidRPr="00DD13E1">
        <w:rPr>
          <w:rFonts w:ascii="Arial" w:hAnsi="Arial" w:cs="Arial"/>
          <w:i/>
          <w:sz w:val="22"/>
        </w:rPr>
        <w:t>Diseño Gráfico</w:t>
      </w:r>
      <w:r w:rsidRPr="00DD13E1">
        <w:rPr>
          <w:rFonts w:ascii="Arial" w:hAnsi="Arial" w:cs="Arial"/>
          <w:i/>
          <w:iCs/>
          <w:sz w:val="22"/>
        </w:rPr>
        <w:t xml:space="preserve">: </w:t>
      </w:r>
      <w:r w:rsidRPr="00DD13E1">
        <w:rPr>
          <w:rFonts w:ascii="Arial" w:hAnsi="Arial" w:cs="Arial"/>
          <w:sz w:val="22"/>
        </w:rPr>
        <w:t>Gérald Moulière y Anthony Franklin de GVA Studio</w:t>
      </w:r>
    </w:p>
    <w:p w:rsidR="005D6463" w:rsidRPr="00DD13E1" w:rsidRDefault="005D6463" w:rsidP="00A924BE">
      <w:pPr>
        <w:rPr>
          <w:rFonts w:ascii="Arial" w:hAnsi="Arial" w:cs="Arial"/>
          <w:sz w:val="22"/>
        </w:rPr>
      </w:pPr>
      <w:r w:rsidRPr="00DD13E1">
        <w:rPr>
          <w:rFonts w:ascii="Arial" w:hAnsi="Arial" w:cs="Arial"/>
          <w:i/>
          <w:sz w:val="22"/>
        </w:rPr>
        <w:t>Fotografía de Producto:</w:t>
      </w:r>
      <w:r w:rsidRPr="00DD13E1">
        <w:rPr>
          <w:rFonts w:ascii="Arial" w:hAnsi="Arial" w:cs="Arial"/>
          <w:sz w:val="22"/>
        </w:rPr>
        <w:t xml:space="preserve"> Maarten van der Ende </w:t>
      </w:r>
    </w:p>
    <w:p w:rsidR="00E2707D" w:rsidRPr="00E2707D" w:rsidRDefault="005D6463" w:rsidP="00E2707D">
      <w:pPr>
        <w:rPr>
          <w:rFonts w:ascii="Arial" w:hAnsi="Arial" w:cs="Arial"/>
          <w:sz w:val="22"/>
        </w:rPr>
      </w:pPr>
      <w:r w:rsidRPr="00DD13E1">
        <w:rPr>
          <w:rFonts w:ascii="Arial" w:hAnsi="Arial" w:cs="Arial"/>
          <w:i/>
          <w:sz w:val="22"/>
        </w:rPr>
        <w:t>Fotografía de Retrato:</w:t>
      </w:r>
      <w:r w:rsidR="00E2707D">
        <w:rPr>
          <w:rFonts w:ascii="Arial" w:hAnsi="Arial" w:cs="Arial"/>
          <w:sz w:val="22"/>
        </w:rPr>
        <w:t xml:space="preserve"> </w:t>
      </w:r>
      <w:r w:rsidRPr="00DD13E1">
        <w:rPr>
          <w:rFonts w:ascii="Arial" w:hAnsi="Arial" w:cs="Arial"/>
          <w:sz w:val="22"/>
        </w:rPr>
        <w:t>Régis Golay / Federal</w:t>
      </w:r>
      <w:r w:rsidR="00E2707D">
        <w:rPr>
          <w:rFonts w:ascii="Arial" w:hAnsi="Arial" w:cs="Arial"/>
          <w:sz w:val="22"/>
        </w:rPr>
        <w:t xml:space="preserve"> y Kimmo Syväri / </w:t>
      </w:r>
      <w:r w:rsidR="00461211">
        <w:rPr>
          <w:rFonts w:ascii="Arial" w:hAnsi="Arial" w:cs="Arial"/>
          <w:sz w:val="22"/>
          <w:lang w:val="it-IT"/>
        </w:rPr>
        <w:t>Umbrella Helsinki</w:t>
      </w:r>
    </w:p>
    <w:p w:rsidR="005D6463" w:rsidRPr="00DD13E1" w:rsidRDefault="005D6463" w:rsidP="00A924BE">
      <w:pPr>
        <w:rPr>
          <w:rFonts w:ascii="Arial" w:hAnsi="Arial" w:cs="Arial"/>
          <w:sz w:val="22"/>
        </w:rPr>
      </w:pPr>
      <w:r w:rsidRPr="00DD13E1">
        <w:rPr>
          <w:rFonts w:ascii="Arial" w:hAnsi="Arial" w:cs="Arial"/>
          <w:i/>
          <w:sz w:val="22"/>
        </w:rPr>
        <w:t>Webmaster:</w:t>
      </w:r>
      <w:r w:rsidRPr="00DD13E1">
        <w:rPr>
          <w:rFonts w:ascii="Arial" w:hAnsi="Arial" w:cs="Arial"/>
          <w:sz w:val="22"/>
        </w:rPr>
        <w:t xml:space="preserve"> Stéphane Balet </w:t>
      </w:r>
      <w:r w:rsidR="003A4AAD">
        <w:rPr>
          <w:rFonts w:ascii="Arial" w:hAnsi="Arial" w:cs="Arial"/>
          <w:sz w:val="22"/>
        </w:rPr>
        <w:t>y</w:t>
      </w:r>
      <w:r w:rsidRPr="00DD13E1">
        <w:rPr>
          <w:rFonts w:ascii="Arial" w:hAnsi="Arial" w:cs="Arial"/>
          <w:sz w:val="22"/>
        </w:rPr>
        <w:t xml:space="preserve"> Guillaume Schmitz de Sumo Interactive </w:t>
      </w:r>
    </w:p>
    <w:p w:rsidR="005D6463" w:rsidRPr="00DD13E1" w:rsidRDefault="005D6463" w:rsidP="00A924BE">
      <w:pPr>
        <w:rPr>
          <w:rFonts w:ascii="Arial" w:hAnsi="Arial" w:cs="Arial"/>
          <w:sz w:val="22"/>
        </w:rPr>
      </w:pPr>
      <w:r w:rsidRPr="00DD13E1">
        <w:rPr>
          <w:rFonts w:ascii="Arial" w:hAnsi="Arial" w:cs="Arial"/>
          <w:i/>
          <w:sz w:val="22"/>
        </w:rPr>
        <w:t>Textos:</w:t>
      </w:r>
      <w:r w:rsidRPr="00DD13E1">
        <w:rPr>
          <w:rFonts w:ascii="Arial" w:hAnsi="Arial" w:cs="Arial"/>
          <w:sz w:val="22"/>
        </w:rPr>
        <w:t xml:space="preserve"> Ian Skellern</w:t>
      </w:r>
    </w:p>
    <w:sectPr w:rsidR="005D6463" w:rsidRPr="00DD13E1" w:rsidSect="00A924BE">
      <w:headerReference w:type="default" r:id="rId7"/>
      <w:footerReference w:type="default" r:id="rId8"/>
      <w:pgSz w:w="11900" w:h="16840"/>
      <w:pgMar w:top="2127" w:right="1417" w:bottom="1417" w:left="1417" w:header="708" w:footer="34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F4A" w:rsidRDefault="00D93F4A" w:rsidP="00A924BE">
      <w:pPr>
        <w:spacing w:after="0"/>
      </w:pPr>
      <w:r>
        <w:separator/>
      </w:r>
    </w:p>
  </w:endnote>
  <w:endnote w:type="continuationSeparator" w:id="0">
    <w:p w:rsidR="00D93F4A" w:rsidRDefault="00D93F4A" w:rsidP="00A924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stardusSans">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E5B" w:rsidRPr="00905BC4" w:rsidRDefault="00015E5B" w:rsidP="00A924BE">
    <w:pPr>
      <w:pStyle w:val="WW-Default"/>
      <w:spacing w:after="283"/>
      <w:rPr>
        <w:rFonts w:ascii="Arial" w:hAnsi="Arial" w:cs="Arial"/>
        <w:sz w:val="18"/>
        <w:lang w:val="en-GB"/>
      </w:rPr>
    </w:pPr>
    <w:r w:rsidRPr="000864EA">
      <w:rPr>
        <w:rFonts w:ascii="Arial" w:hAnsi="Arial" w:cs="Arial"/>
        <w:sz w:val="18"/>
        <w:lang w:val="en-GB"/>
      </w:rPr>
      <w:t xml:space="preserve">Para más información, por favor contacte a: </w:t>
    </w:r>
    <w:r w:rsidRPr="000864EA">
      <w:rPr>
        <w:rFonts w:ascii="Arial" w:hAnsi="Arial" w:cs="Arial"/>
        <w:sz w:val="18"/>
        <w:lang w:val="en-GB"/>
      </w:rPr>
      <w:br/>
    </w:r>
    <w:r>
      <w:rPr>
        <w:rFonts w:ascii="Arial" w:hAnsi="Arial" w:cs="Arial"/>
        <w:sz w:val="18"/>
        <w:lang w:val="it-IT"/>
      </w:rPr>
      <w:t xml:space="preserve">Charris Yadigaroglou, </w:t>
    </w:r>
    <w:r w:rsidRPr="00E71875">
      <w:rPr>
        <w:rFonts w:ascii="Arial" w:hAnsi="Arial" w:cs="Arial"/>
        <w:sz w:val="18"/>
        <w:lang w:val="it-IT"/>
      </w:rPr>
      <w:t>MB&amp;F SA</w:t>
    </w:r>
    <w:r>
      <w:rPr>
        <w:rFonts w:ascii="Arial" w:hAnsi="Arial" w:cs="Arial"/>
        <w:sz w:val="18"/>
        <w:lang w:val="it-IT"/>
      </w:rPr>
      <w:t xml:space="preserve"> , Rue Verdaine 11,</w:t>
    </w:r>
    <w:r w:rsidRPr="00E71875">
      <w:rPr>
        <w:rFonts w:ascii="Arial" w:hAnsi="Arial" w:cs="Arial"/>
        <w:sz w:val="18"/>
        <w:lang w:val="it-IT"/>
      </w:rPr>
      <w:t xml:space="preserve"> CH</w:t>
    </w:r>
    <w:r>
      <w:rPr>
        <w:rFonts w:ascii="Arial" w:hAnsi="Arial" w:cs="Arial"/>
        <w:sz w:val="18"/>
        <w:lang w:val="it-IT"/>
      </w:rPr>
      <w:t>-1</w:t>
    </w:r>
    <w:r w:rsidRPr="00E71875">
      <w:rPr>
        <w:rFonts w:ascii="Arial" w:hAnsi="Arial" w:cs="Arial"/>
        <w:sz w:val="18"/>
        <w:lang w:val="it-IT"/>
      </w:rPr>
      <w:t>2</w:t>
    </w:r>
    <w:r>
      <w:rPr>
        <w:rFonts w:ascii="Arial" w:hAnsi="Arial" w:cs="Arial"/>
        <w:sz w:val="18"/>
        <w:lang w:val="it-IT"/>
      </w:rPr>
      <w:t>04</w:t>
    </w:r>
    <w:r w:rsidRPr="00E71875">
      <w:rPr>
        <w:rFonts w:ascii="Arial" w:hAnsi="Arial" w:cs="Arial"/>
        <w:sz w:val="18"/>
        <w:lang w:val="it-IT"/>
      </w:rPr>
      <w:t xml:space="preserve"> Gen</w:t>
    </w:r>
    <w:r>
      <w:rPr>
        <w:rFonts w:ascii="Arial" w:hAnsi="Arial" w:cs="Arial"/>
        <w:sz w:val="18"/>
        <w:lang w:val="it-IT"/>
      </w:rPr>
      <w:t>ève, Switzerland</w:t>
    </w:r>
    <w:r w:rsidRPr="00E71875">
      <w:rPr>
        <w:rFonts w:ascii="Arial" w:hAnsi="Arial" w:cs="Arial"/>
        <w:sz w:val="18"/>
        <w:lang w:val="it-IT"/>
      </w:rPr>
      <w:t xml:space="preserve"> </w:t>
    </w:r>
    <w:r w:rsidRPr="00E71875">
      <w:rPr>
        <w:rFonts w:ascii="Arial" w:hAnsi="Arial" w:cs="Arial"/>
        <w:sz w:val="18"/>
        <w:lang w:val="it-IT"/>
      </w:rPr>
      <w:br/>
    </w:r>
    <w:r>
      <w:rPr>
        <w:rFonts w:ascii="Arial" w:hAnsi="Arial" w:cs="Arial"/>
        <w:sz w:val="18"/>
        <w:lang w:val="it-IT"/>
      </w:rPr>
      <w:t>E</w:t>
    </w:r>
    <w:r w:rsidRPr="000864EA">
      <w:rPr>
        <w:rFonts w:ascii="Arial" w:hAnsi="Arial" w:cs="Arial"/>
        <w:sz w:val="18"/>
        <w:lang w:val="en-GB"/>
      </w:rPr>
      <w:t>mail: cy@mband</w:t>
    </w:r>
    <w:r>
      <w:rPr>
        <w:rFonts w:ascii="Arial" w:hAnsi="Arial" w:cs="Arial"/>
        <w:sz w:val="18"/>
        <w:lang w:val="en-GB"/>
      </w:rPr>
      <w:t>f.com . Tel.: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F4A" w:rsidRDefault="00D93F4A" w:rsidP="00A924BE">
      <w:pPr>
        <w:spacing w:after="0"/>
      </w:pPr>
      <w:r>
        <w:separator/>
      </w:r>
    </w:p>
  </w:footnote>
  <w:footnote w:type="continuationSeparator" w:id="0">
    <w:p w:rsidR="00D93F4A" w:rsidRDefault="00D93F4A" w:rsidP="00A924B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E5B" w:rsidRDefault="00C41FB9">
    <w:pPr>
      <w:pStyle w:val="Encabe"/>
    </w:pPr>
    <w:r>
      <w:rPr>
        <w:noProof/>
        <w:sz w:val="24"/>
        <w:lang w:val="fr-CH" w:eastAsia="fr-CH"/>
      </w:rPr>
      <w:drawing>
        <wp:inline distT="0" distB="0" distL="0" distR="0">
          <wp:extent cx="1484630" cy="379730"/>
          <wp:effectExtent l="0" t="0" r="1270" b="1270"/>
          <wp:docPr id="1" name="Picture 1" descr="MB&amp;F_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amp;F_LAB"/>
                  <pic:cNvPicPr>
                    <a:picLocks noChangeAspect="1" noChangeArrowheads="1"/>
                  </pic:cNvPicPr>
                </pic:nvPicPr>
                <pic:blipFill>
                  <a:blip r:embed="rId1">
                    <a:extLst>
                      <a:ext uri="{28A0092B-C50C-407E-A947-70E740481C1C}">
                        <a14:useLocalDpi xmlns:a14="http://schemas.microsoft.com/office/drawing/2010/main" val="0"/>
                      </a:ext>
                    </a:extLst>
                  </a:blip>
                  <a:srcRect l="23102" t="35069" r="21620" b="37962"/>
                  <a:stretch>
                    <a:fillRect/>
                  </a:stretch>
                </pic:blipFill>
                <pic:spPr bwMode="auto">
                  <a:xfrm>
                    <a:off x="0" y="0"/>
                    <a:ext cx="1484630" cy="3797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081"/>
    <w:rsid w:val="00015E5B"/>
    <w:rsid w:val="000632D1"/>
    <w:rsid w:val="000864EA"/>
    <w:rsid w:val="000C3CC0"/>
    <w:rsid w:val="001125EA"/>
    <w:rsid w:val="00121034"/>
    <w:rsid w:val="00130849"/>
    <w:rsid w:val="0013577B"/>
    <w:rsid w:val="001926AD"/>
    <w:rsid w:val="001B4206"/>
    <w:rsid w:val="002139AD"/>
    <w:rsid w:val="002A5415"/>
    <w:rsid w:val="002C5713"/>
    <w:rsid w:val="003145E9"/>
    <w:rsid w:val="003348C9"/>
    <w:rsid w:val="003409AD"/>
    <w:rsid w:val="003A4AAD"/>
    <w:rsid w:val="00410E48"/>
    <w:rsid w:val="00432B93"/>
    <w:rsid w:val="00461211"/>
    <w:rsid w:val="00465EA8"/>
    <w:rsid w:val="0049339A"/>
    <w:rsid w:val="004F3EF1"/>
    <w:rsid w:val="005249B7"/>
    <w:rsid w:val="0057173F"/>
    <w:rsid w:val="00591E6A"/>
    <w:rsid w:val="005A5081"/>
    <w:rsid w:val="005C25C4"/>
    <w:rsid w:val="005D6463"/>
    <w:rsid w:val="005E1890"/>
    <w:rsid w:val="00613C8D"/>
    <w:rsid w:val="006471A4"/>
    <w:rsid w:val="006E448A"/>
    <w:rsid w:val="007622AC"/>
    <w:rsid w:val="00813B3D"/>
    <w:rsid w:val="008C73AF"/>
    <w:rsid w:val="008E7753"/>
    <w:rsid w:val="008F480E"/>
    <w:rsid w:val="00905BC4"/>
    <w:rsid w:val="0092475B"/>
    <w:rsid w:val="009253C7"/>
    <w:rsid w:val="00946CDA"/>
    <w:rsid w:val="0096698F"/>
    <w:rsid w:val="009C2A26"/>
    <w:rsid w:val="00A76495"/>
    <w:rsid w:val="00A924BE"/>
    <w:rsid w:val="00AA5C11"/>
    <w:rsid w:val="00AD468D"/>
    <w:rsid w:val="00B1206C"/>
    <w:rsid w:val="00B57D9A"/>
    <w:rsid w:val="00B720E2"/>
    <w:rsid w:val="00B91FCF"/>
    <w:rsid w:val="00C41FB9"/>
    <w:rsid w:val="00CB17BC"/>
    <w:rsid w:val="00CC0B0C"/>
    <w:rsid w:val="00CF3C67"/>
    <w:rsid w:val="00CF5822"/>
    <w:rsid w:val="00D112CC"/>
    <w:rsid w:val="00D461DE"/>
    <w:rsid w:val="00D93F4A"/>
    <w:rsid w:val="00DB7F19"/>
    <w:rsid w:val="00DD13E1"/>
    <w:rsid w:val="00E23D62"/>
    <w:rsid w:val="00E2707D"/>
    <w:rsid w:val="00E71875"/>
    <w:rsid w:val="00EA6608"/>
    <w:rsid w:val="00F0744E"/>
    <w:rsid w:val="00FD4656"/>
  </w:rsids>
  <m:mathPr>
    <m:mathFont m:val="Cambria Math"/>
    <m:brkBin m:val="before"/>
    <m:brkBinSub m:val="--"/>
    <m:smallFrac m:val="0"/>
    <m:dispDef m:val="0"/>
    <m:lMargin m:val="0"/>
    <m:rMargin m:val="0"/>
    <m:defJc m:val="centerGroup"/>
    <m:wrapRight/>
    <m:intLim m:val="subSup"/>
    <m:naryLim m:val="subSup"/>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F19"/>
    <w:pPr>
      <w:spacing w:after="200"/>
    </w:pPr>
    <w:rPr>
      <w:rFonts w:ascii="Verdana" w:hAnsi="Verdana"/>
      <w:sz w:val="28"/>
      <w:szCs w:val="24"/>
      <w:lang w:val="es-ES_tradnl"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uentedeprrafopred">
    <w:name w:val="Fuente de párrafo pred"/>
    <w:uiPriority w:val="99"/>
    <w:semiHidden/>
  </w:style>
  <w:style w:type="character" w:customStyle="1" w:styleId="Fuentedeprrafopred1">
    <w:name w:val="Fuente de párrafo pred1"/>
    <w:uiPriority w:val="99"/>
    <w:semiHidden/>
    <w:rsid w:val="00DB7F19"/>
  </w:style>
  <w:style w:type="paragraph" w:customStyle="1" w:styleId="Textodeglo">
    <w:name w:val="Texto de glo"/>
    <w:basedOn w:val="Normal"/>
    <w:uiPriority w:val="99"/>
    <w:semiHidden/>
    <w:rsid w:val="00DB7F19"/>
    <w:pPr>
      <w:spacing w:after="0"/>
    </w:pPr>
    <w:rPr>
      <w:rFonts w:ascii="Lucida Grande" w:hAnsi="Lucida Grande"/>
      <w:sz w:val="18"/>
      <w:szCs w:val="18"/>
      <w:lang w:val="en-GB" w:eastAsia="es-ES_tradnl"/>
    </w:rPr>
  </w:style>
  <w:style w:type="character" w:customStyle="1" w:styleId="BalloonTextChar">
    <w:name w:val="Balloon Text Char"/>
    <w:uiPriority w:val="99"/>
    <w:semiHidden/>
    <w:rsid w:val="00DB7F19"/>
    <w:rPr>
      <w:rFonts w:ascii="Lucida Grande" w:hAnsi="Lucida Grande"/>
      <w:sz w:val="18"/>
      <w:lang w:val="en-GB"/>
    </w:rPr>
  </w:style>
  <w:style w:type="character" w:styleId="Marquedecommentaire">
    <w:name w:val="annotation reference"/>
    <w:uiPriority w:val="99"/>
    <w:semiHidden/>
    <w:rsid w:val="00DB7F19"/>
    <w:rPr>
      <w:rFonts w:cs="Times New Roman"/>
      <w:sz w:val="18"/>
    </w:rPr>
  </w:style>
  <w:style w:type="paragraph" w:customStyle="1" w:styleId="Textocomentari">
    <w:name w:val="Texto comentari"/>
    <w:basedOn w:val="Normal"/>
    <w:uiPriority w:val="99"/>
    <w:semiHidden/>
    <w:rsid w:val="00DB7F19"/>
    <w:rPr>
      <w:sz w:val="24"/>
      <w:lang w:val="en-GB" w:eastAsia="es-ES_tradnl"/>
    </w:rPr>
  </w:style>
  <w:style w:type="character" w:customStyle="1" w:styleId="CommentTextChar">
    <w:name w:val="Comment Text Char"/>
    <w:uiPriority w:val="99"/>
    <w:semiHidden/>
    <w:rsid w:val="00DB7F19"/>
    <w:rPr>
      <w:rFonts w:ascii="Verdana" w:hAnsi="Verdana"/>
      <w:sz w:val="24"/>
      <w:lang w:val="en-GB"/>
    </w:rPr>
  </w:style>
  <w:style w:type="paragraph" w:customStyle="1" w:styleId="Asuntodelcomenta">
    <w:name w:val="Asunto del comenta"/>
    <w:basedOn w:val="Textocomentari"/>
    <w:next w:val="Textocomentari"/>
    <w:uiPriority w:val="99"/>
    <w:semiHidden/>
    <w:rsid w:val="00DB7F19"/>
    <w:rPr>
      <w:b/>
      <w:bCs/>
    </w:rPr>
  </w:style>
  <w:style w:type="character" w:customStyle="1" w:styleId="CommentSubjectChar">
    <w:name w:val="Comment Subject Char"/>
    <w:uiPriority w:val="99"/>
    <w:semiHidden/>
    <w:rsid w:val="00DB7F19"/>
    <w:rPr>
      <w:rFonts w:ascii="Verdana" w:hAnsi="Verdana"/>
      <w:b/>
      <w:sz w:val="24"/>
      <w:lang w:val="en-GB"/>
    </w:rPr>
  </w:style>
  <w:style w:type="paragraph" w:customStyle="1" w:styleId="Encabe">
    <w:name w:val="Encabe"/>
    <w:basedOn w:val="Normal"/>
    <w:uiPriority w:val="99"/>
    <w:rsid w:val="00DB7F19"/>
    <w:pPr>
      <w:tabs>
        <w:tab w:val="center" w:pos="4536"/>
        <w:tab w:val="right" w:pos="9072"/>
      </w:tabs>
    </w:pPr>
    <w:rPr>
      <w:lang w:val="en-GB"/>
    </w:rPr>
  </w:style>
  <w:style w:type="character" w:customStyle="1" w:styleId="HeaderChar">
    <w:name w:val="Header Char"/>
    <w:uiPriority w:val="99"/>
    <w:rsid w:val="00DB7F19"/>
    <w:rPr>
      <w:rFonts w:ascii="Verdana" w:hAnsi="Verdana"/>
      <w:sz w:val="24"/>
      <w:lang w:val="en-GB" w:eastAsia="en-US"/>
    </w:rPr>
  </w:style>
  <w:style w:type="paragraph" w:customStyle="1" w:styleId="Piede">
    <w:name w:val="Pie de"/>
    <w:basedOn w:val="Normal"/>
    <w:uiPriority w:val="99"/>
    <w:rsid w:val="00DB7F19"/>
    <w:pPr>
      <w:tabs>
        <w:tab w:val="center" w:pos="4536"/>
        <w:tab w:val="right" w:pos="9072"/>
      </w:tabs>
    </w:pPr>
    <w:rPr>
      <w:lang w:val="en-GB"/>
    </w:rPr>
  </w:style>
  <w:style w:type="character" w:customStyle="1" w:styleId="FooterChar">
    <w:name w:val="Footer Char"/>
    <w:uiPriority w:val="99"/>
    <w:rsid w:val="00DB7F19"/>
    <w:rPr>
      <w:rFonts w:ascii="Verdana" w:hAnsi="Verdana"/>
      <w:sz w:val="24"/>
      <w:lang w:val="en-GB" w:eastAsia="en-US"/>
    </w:rPr>
  </w:style>
  <w:style w:type="paragraph" w:customStyle="1" w:styleId="WW-Default">
    <w:name w:val="WW-Default"/>
    <w:uiPriority w:val="99"/>
    <w:rsid w:val="00DB7F19"/>
    <w:pPr>
      <w:widowControl w:val="0"/>
      <w:suppressAutoHyphens/>
    </w:pPr>
    <w:rPr>
      <w:rFonts w:ascii="Times New Roman" w:eastAsia="ヒラギノ角ゴ Pro W3" w:hAnsi="Times New Roman"/>
      <w:color w:val="000000"/>
      <w:kern w:val="1"/>
      <w:sz w:val="24"/>
      <w:lang w:val="en-US" w:eastAsia="ar-SA"/>
    </w:rPr>
  </w:style>
  <w:style w:type="paragraph" w:styleId="En-tte">
    <w:name w:val="header"/>
    <w:basedOn w:val="Normal"/>
    <w:link w:val="En-tteCar"/>
    <w:uiPriority w:val="99"/>
    <w:unhideWhenUsed/>
    <w:rsid w:val="006E448A"/>
    <w:pPr>
      <w:tabs>
        <w:tab w:val="center" w:pos="4536"/>
        <w:tab w:val="right" w:pos="9072"/>
      </w:tabs>
    </w:pPr>
  </w:style>
  <w:style w:type="character" w:customStyle="1" w:styleId="En-tteCar">
    <w:name w:val="En-tête Car"/>
    <w:link w:val="En-tte"/>
    <w:uiPriority w:val="99"/>
    <w:rsid w:val="006E448A"/>
    <w:rPr>
      <w:rFonts w:ascii="Verdana" w:hAnsi="Verdana"/>
      <w:sz w:val="28"/>
      <w:szCs w:val="24"/>
      <w:lang w:val="es-ES_tradnl" w:eastAsia="en-US"/>
    </w:rPr>
  </w:style>
  <w:style w:type="paragraph" w:styleId="Pieddepage">
    <w:name w:val="footer"/>
    <w:basedOn w:val="Normal"/>
    <w:link w:val="PieddepageCar"/>
    <w:uiPriority w:val="99"/>
    <w:unhideWhenUsed/>
    <w:rsid w:val="006E448A"/>
    <w:pPr>
      <w:tabs>
        <w:tab w:val="center" w:pos="4536"/>
        <w:tab w:val="right" w:pos="9072"/>
      </w:tabs>
    </w:pPr>
  </w:style>
  <w:style w:type="character" w:customStyle="1" w:styleId="PieddepageCar">
    <w:name w:val="Pied de page Car"/>
    <w:link w:val="Pieddepage"/>
    <w:uiPriority w:val="99"/>
    <w:rsid w:val="006E448A"/>
    <w:rPr>
      <w:rFonts w:ascii="Verdana" w:hAnsi="Verdana"/>
      <w:sz w:val="28"/>
      <w:szCs w:val="24"/>
      <w:lang w:val="es-ES_tradnl" w:eastAsia="en-US"/>
    </w:rPr>
  </w:style>
  <w:style w:type="paragraph" w:styleId="Textebrut">
    <w:name w:val="Plain Text"/>
    <w:basedOn w:val="Normal"/>
    <w:link w:val="TextebrutCar"/>
    <w:uiPriority w:val="99"/>
    <w:semiHidden/>
    <w:unhideWhenUsed/>
    <w:rsid w:val="00E2707D"/>
    <w:rPr>
      <w:rFonts w:ascii="Courier New" w:hAnsi="Courier New" w:cs="Courier New"/>
      <w:sz w:val="20"/>
      <w:szCs w:val="20"/>
    </w:rPr>
  </w:style>
  <w:style w:type="character" w:customStyle="1" w:styleId="TextebrutCar">
    <w:name w:val="Texte brut Car"/>
    <w:link w:val="Textebrut"/>
    <w:uiPriority w:val="99"/>
    <w:semiHidden/>
    <w:rsid w:val="00E2707D"/>
    <w:rPr>
      <w:rFonts w:ascii="Courier New" w:hAnsi="Courier New" w:cs="Courier New"/>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F19"/>
    <w:pPr>
      <w:spacing w:after="200"/>
    </w:pPr>
    <w:rPr>
      <w:rFonts w:ascii="Verdana" w:hAnsi="Verdana"/>
      <w:sz w:val="28"/>
      <w:szCs w:val="24"/>
      <w:lang w:val="es-ES_tradnl"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uentedeprrafopred">
    <w:name w:val="Fuente de párrafo pred"/>
    <w:uiPriority w:val="99"/>
    <w:semiHidden/>
  </w:style>
  <w:style w:type="character" w:customStyle="1" w:styleId="Fuentedeprrafopred1">
    <w:name w:val="Fuente de párrafo pred1"/>
    <w:uiPriority w:val="99"/>
    <w:semiHidden/>
    <w:rsid w:val="00DB7F19"/>
  </w:style>
  <w:style w:type="paragraph" w:customStyle="1" w:styleId="Textodeglo">
    <w:name w:val="Texto de glo"/>
    <w:basedOn w:val="Normal"/>
    <w:uiPriority w:val="99"/>
    <w:semiHidden/>
    <w:rsid w:val="00DB7F19"/>
    <w:pPr>
      <w:spacing w:after="0"/>
    </w:pPr>
    <w:rPr>
      <w:rFonts w:ascii="Lucida Grande" w:hAnsi="Lucida Grande"/>
      <w:sz w:val="18"/>
      <w:szCs w:val="18"/>
      <w:lang w:val="en-GB" w:eastAsia="es-ES_tradnl"/>
    </w:rPr>
  </w:style>
  <w:style w:type="character" w:customStyle="1" w:styleId="BalloonTextChar">
    <w:name w:val="Balloon Text Char"/>
    <w:uiPriority w:val="99"/>
    <w:semiHidden/>
    <w:rsid w:val="00DB7F19"/>
    <w:rPr>
      <w:rFonts w:ascii="Lucida Grande" w:hAnsi="Lucida Grande"/>
      <w:sz w:val="18"/>
      <w:lang w:val="en-GB"/>
    </w:rPr>
  </w:style>
  <w:style w:type="character" w:styleId="Marquedecommentaire">
    <w:name w:val="annotation reference"/>
    <w:uiPriority w:val="99"/>
    <w:semiHidden/>
    <w:rsid w:val="00DB7F19"/>
    <w:rPr>
      <w:rFonts w:cs="Times New Roman"/>
      <w:sz w:val="18"/>
    </w:rPr>
  </w:style>
  <w:style w:type="paragraph" w:customStyle="1" w:styleId="Textocomentari">
    <w:name w:val="Texto comentari"/>
    <w:basedOn w:val="Normal"/>
    <w:uiPriority w:val="99"/>
    <w:semiHidden/>
    <w:rsid w:val="00DB7F19"/>
    <w:rPr>
      <w:sz w:val="24"/>
      <w:lang w:val="en-GB" w:eastAsia="es-ES_tradnl"/>
    </w:rPr>
  </w:style>
  <w:style w:type="character" w:customStyle="1" w:styleId="CommentTextChar">
    <w:name w:val="Comment Text Char"/>
    <w:uiPriority w:val="99"/>
    <w:semiHidden/>
    <w:rsid w:val="00DB7F19"/>
    <w:rPr>
      <w:rFonts w:ascii="Verdana" w:hAnsi="Verdana"/>
      <w:sz w:val="24"/>
      <w:lang w:val="en-GB"/>
    </w:rPr>
  </w:style>
  <w:style w:type="paragraph" w:customStyle="1" w:styleId="Asuntodelcomenta">
    <w:name w:val="Asunto del comenta"/>
    <w:basedOn w:val="Textocomentari"/>
    <w:next w:val="Textocomentari"/>
    <w:uiPriority w:val="99"/>
    <w:semiHidden/>
    <w:rsid w:val="00DB7F19"/>
    <w:rPr>
      <w:b/>
      <w:bCs/>
    </w:rPr>
  </w:style>
  <w:style w:type="character" w:customStyle="1" w:styleId="CommentSubjectChar">
    <w:name w:val="Comment Subject Char"/>
    <w:uiPriority w:val="99"/>
    <w:semiHidden/>
    <w:rsid w:val="00DB7F19"/>
    <w:rPr>
      <w:rFonts w:ascii="Verdana" w:hAnsi="Verdana"/>
      <w:b/>
      <w:sz w:val="24"/>
      <w:lang w:val="en-GB"/>
    </w:rPr>
  </w:style>
  <w:style w:type="paragraph" w:customStyle="1" w:styleId="Encabe">
    <w:name w:val="Encabe"/>
    <w:basedOn w:val="Normal"/>
    <w:uiPriority w:val="99"/>
    <w:rsid w:val="00DB7F19"/>
    <w:pPr>
      <w:tabs>
        <w:tab w:val="center" w:pos="4536"/>
        <w:tab w:val="right" w:pos="9072"/>
      </w:tabs>
    </w:pPr>
    <w:rPr>
      <w:lang w:val="en-GB"/>
    </w:rPr>
  </w:style>
  <w:style w:type="character" w:customStyle="1" w:styleId="HeaderChar">
    <w:name w:val="Header Char"/>
    <w:uiPriority w:val="99"/>
    <w:rsid w:val="00DB7F19"/>
    <w:rPr>
      <w:rFonts w:ascii="Verdana" w:hAnsi="Verdana"/>
      <w:sz w:val="24"/>
      <w:lang w:val="en-GB" w:eastAsia="en-US"/>
    </w:rPr>
  </w:style>
  <w:style w:type="paragraph" w:customStyle="1" w:styleId="Piede">
    <w:name w:val="Pie de"/>
    <w:basedOn w:val="Normal"/>
    <w:uiPriority w:val="99"/>
    <w:rsid w:val="00DB7F19"/>
    <w:pPr>
      <w:tabs>
        <w:tab w:val="center" w:pos="4536"/>
        <w:tab w:val="right" w:pos="9072"/>
      </w:tabs>
    </w:pPr>
    <w:rPr>
      <w:lang w:val="en-GB"/>
    </w:rPr>
  </w:style>
  <w:style w:type="character" w:customStyle="1" w:styleId="FooterChar">
    <w:name w:val="Footer Char"/>
    <w:uiPriority w:val="99"/>
    <w:rsid w:val="00DB7F19"/>
    <w:rPr>
      <w:rFonts w:ascii="Verdana" w:hAnsi="Verdana"/>
      <w:sz w:val="24"/>
      <w:lang w:val="en-GB" w:eastAsia="en-US"/>
    </w:rPr>
  </w:style>
  <w:style w:type="paragraph" w:customStyle="1" w:styleId="WW-Default">
    <w:name w:val="WW-Default"/>
    <w:uiPriority w:val="99"/>
    <w:rsid w:val="00DB7F19"/>
    <w:pPr>
      <w:widowControl w:val="0"/>
      <w:suppressAutoHyphens/>
    </w:pPr>
    <w:rPr>
      <w:rFonts w:ascii="Times New Roman" w:eastAsia="ヒラギノ角ゴ Pro W3" w:hAnsi="Times New Roman"/>
      <w:color w:val="000000"/>
      <w:kern w:val="1"/>
      <w:sz w:val="24"/>
      <w:lang w:val="en-US" w:eastAsia="ar-SA"/>
    </w:rPr>
  </w:style>
  <w:style w:type="paragraph" w:styleId="En-tte">
    <w:name w:val="header"/>
    <w:basedOn w:val="Normal"/>
    <w:link w:val="En-tteCar"/>
    <w:uiPriority w:val="99"/>
    <w:unhideWhenUsed/>
    <w:rsid w:val="006E448A"/>
    <w:pPr>
      <w:tabs>
        <w:tab w:val="center" w:pos="4536"/>
        <w:tab w:val="right" w:pos="9072"/>
      </w:tabs>
    </w:pPr>
  </w:style>
  <w:style w:type="character" w:customStyle="1" w:styleId="En-tteCar">
    <w:name w:val="En-tête Car"/>
    <w:link w:val="En-tte"/>
    <w:uiPriority w:val="99"/>
    <w:rsid w:val="006E448A"/>
    <w:rPr>
      <w:rFonts w:ascii="Verdana" w:hAnsi="Verdana"/>
      <w:sz w:val="28"/>
      <w:szCs w:val="24"/>
      <w:lang w:val="es-ES_tradnl" w:eastAsia="en-US"/>
    </w:rPr>
  </w:style>
  <w:style w:type="paragraph" w:styleId="Pieddepage">
    <w:name w:val="footer"/>
    <w:basedOn w:val="Normal"/>
    <w:link w:val="PieddepageCar"/>
    <w:uiPriority w:val="99"/>
    <w:unhideWhenUsed/>
    <w:rsid w:val="006E448A"/>
    <w:pPr>
      <w:tabs>
        <w:tab w:val="center" w:pos="4536"/>
        <w:tab w:val="right" w:pos="9072"/>
      </w:tabs>
    </w:pPr>
  </w:style>
  <w:style w:type="character" w:customStyle="1" w:styleId="PieddepageCar">
    <w:name w:val="Pied de page Car"/>
    <w:link w:val="Pieddepage"/>
    <w:uiPriority w:val="99"/>
    <w:rsid w:val="006E448A"/>
    <w:rPr>
      <w:rFonts w:ascii="Verdana" w:hAnsi="Verdana"/>
      <w:sz w:val="28"/>
      <w:szCs w:val="24"/>
      <w:lang w:val="es-ES_tradnl" w:eastAsia="en-US"/>
    </w:rPr>
  </w:style>
  <w:style w:type="paragraph" w:styleId="Textebrut">
    <w:name w:val="Plain Text"/>
    <w:basedOn w:val="Normal"/>
    <w:link w:val="TextebrutCar"/>
    <w:uiPriority w:val="99"/>
    <w:semiHidden/>
    <w:unhideWhenUsed/>
    <w:rsid w:val="00E2707D"/>
    <w:rPr>
      <w:rFonts w:ascii="Courier New" w:hAnsi="Courier New" w:cs="Courier New"/>
      <w:sz w:val="20"/>
      <w:szCs w:val="20"/>
    </w:rPr>
  </w:style>
  <w:style w:type="character" w:customStyle="1" w:styleId="TextebrutCar">
    <w:name w:val="Texte brut Car"/>
    <w:link w:val="Textebrut"/>
    <w:uiPriority w:val="99"/>
    <w:semiHidden/>
    <w:rsid w:val="00E2707D"/>
    <w:rPr>
      <w:rFonts w:ascii="Courier New" w:hAnsi="Courier New" w:cs="Courier New"/>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81733">
      <w:bodyDiv w:val="1"/>
      <w:marLeft w:val="0"/>
      <w:marRight w:val="0"/>
      <w:marTop w:val="0"/>
      <w:marBottom w:val="0"/>
      <w:divBdr>
        <w:top w:val="none" w:sz="0" w:space="0" w:color="auto"/>
        <w:left w:val="none" w:sz="0" w:space="0" w:color="auto"/>
        <w:bottom w:val="none" w:sz="0" w:space="0" w:color="auto"/>
        <w:right w:val="none" w:sz="0" w:space="0" w:color="auto"/>
      </w:divBdr>
    </w:div>
    <w:div w:id="107736376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1795</Words>
  <Characters>9874</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MOONMACHINE by Stepan Sarpaneva _ Forged by a Giant Impact</vt:lpstr>
    </vt:vector>
  </TitlesOfParts>
  <Company>underthedial</Company>
  <LinksUpToDate>false</LinksUpToDate>
  <CharactersWithSpaces>11646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MOONMACHINE by Stepan Sarpaneva _ Forged by a Giant Impact</dc:title>
  <dc:creator>Ian Skellern</dc:creator>
  <cp:lastModifiedBy>Agathe Mazzarino</cp:lastModifiedBy>
  <cp:revision>2</cp:revision>
  <cp:lastPrinted>2016-04-21T10:13:00Z</cp:lastPrinted>
  <dcterms:created xsi:type="dcterms:W3CDTF">2016-06-08T15:08:00Z</dcterms:created>
  <dcterms:modified xsi:type="dcterms:W3CDTF">2016-06-08T15:08:00Z</dcterms:modified>
</cp:coreProperties>
</file>